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F5A11" w14:textId="77777777" w:rsidR="00FA612C" w:rsidRDefault="00277D66">
      <w:pPr>
        <w:tabs>
          <w:tab w:val="center" w:pos="6481"/>
        </w:tabs>
        <w:spacing w:after="248" w:line="259" w:lineRule="auto"/>
        <w:ind w:left="0" w:firstLine="0"/>
        <w:jc w:val="left"/>
      </w:pPr>
      <w:r>
        <w:rPr>
          <w:noProof/>
          <w:lang w:bidi="ar-SA"/>
        </w:rPr>
        <w:drawing>
          <wp:inline distT="0" distB="0" distL="0" distR="0" wp14:anchorId="59011E5A" wp14:editId="1AF6520B">
            <wp:extent cx="3666235" cy="2033270"/>
            <wp:effectExtent l="0" t="0" r="0" b="0"/>
            <wp:docPr id="1026" name="Picture 9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08"/>
                    <pic:cNvPicPr/>
                  </pic:nvPicPr>
                  <pic:blipFill>
                    <a:blip r:embed="rId9" cstate="print"/>
                    <a:srcRect/>
                    <a:stretch/>
                  </pic:blipFill>
                  <pic:spPr>
                    <a:xfrm>
                      <a:off x="0" y="0"/>
                      <a:ext cx="3666235" cy="2033270"/>
                    </a:xfrm>
                    <a:prstGeom prst="rect">
                      <a:avLst/>
                    </a:prstGeom>
                  </pic:spPr>
                </pic:pic>
              </a:graphicData>
            </a:graphic>
          </wp:inline>
        </w:drawing>
      </w:r>
      <w:r>
        <w:rPr>
          <w:b/>
        </w:rPr>
        <w:t xml:space="preserve"> </w:t>
      </w:r>
      <w:r>
        <w:rPr>
          <w:b/>
        </w:rPr>
        <w:tab/>
        <w:t xml:space="preserve"> </w:t>
      </w:r>
    </w:p>
    <w:p w14:paraId="1B1EEEA8" w14:textId="77777777" w:rsidR="00FA612C" w:rsidRDefault="00277D66">
      <w:pPr>
        <w:spacing w:after="0" w:line="259" w:lineRule="auto"/>
        <w:ind w:left="0" w:firstLine="0"/>
        <w:jc w:val="left"/>
      </w:pPr>
      <w:r>
        <w:rPr>
          <w:b/>
          <w:sz w:val="48"/>
        </w:rPr>
        <w:t xml:space="preserve">National Digital Literacy Framework </w:t>
      </w:r>
    </w:p>
    <w:p w14:paraId="0CB66A84" w14:textId="77777777" w:rsidR="00FA612C" w:rsidRDefault="00277D66">
      <w:pPr>
        <w:spacing w:after="0" w:line="259" w:lineRule="auto"/>
        <w:ind w:left="0" w:right="486" w:firstLine="0"/>
        <w:jc w:val="right"/>
      </w:pPr>
      <w:r>
        <w:rPr>
          <w:b/>
          <w:sz w:val="48"/>
        </w:rPr>
        <w:t xml:space="preserve">(NDLF), Draft Document </w:t>
      </w:r>
    </w:p>
    <w:p w14:paraId="4D21085E" w14:textId="77777777" w:rsidR="00FA612C" w:rsidRDefault="00277D66">
      <w:pPr>
        <w:spacing w:after="84" w:line="259" w:lineRule="auto"/>
        <w:ind w:left="0" w:right="488" w:firstLine="0"/>
        <w:jc w:val="right"/>
      </w:pPr>
      <w:r>
        <w:rPr>
          <w:b/>
          <w:sz w:val="36"/>
        </w:rPr>
        <w:t xml:space="preserve">Version 1.0, December 2021 </w:t>
      </w:r>
    </w:p>
    <w:p w14:paraId="074AE3C1" w14:textId="77777777" w:rsidR="00FA612C" w:rsidRDefault="00277D66">
      <w:pPr>
        <w:spacing w:after="0" w:line="259" w:lineRule="auto"/>
        <w:ind w:left="0" w:right="362" w:firstLine="0"/>
        <w:jc w:val="right"/>
      </w:pPr>
      <w:r>
        <w:rPr>
          <w:b/>
          <w:sz w:val="36"/>
        </w:rPr>
        <w:t xml:space="preserve"> </w:t>
      </w:r>
    </w:p>
    <w:p w14:paraId="5F102247" w14:textId="77777777" w:rsidR="00FA612C" w:rsidRDefault="00277D66">
      <w:pPr>
        <w:spacing w:after="0" w:line="259" w:lineRule="auto"/>
        <w:ind w:left="0" w:firstLine="0"/>
        <w:jc w:val="right"/>
      </w:pPr>
      <w:r>
        <w:rPr>
          <w:noProof/>
          <w:lang w:bidi="ar-SA"/>
        </w:rPr>
        <w:drawing>
          <wp:inline distT="0" distB="0" distL="0" distR="0" wp14:anchorId="76B62052" wp14:editId="4402F010">
            <wp:extent cx="6417691" cy="3609975"/>
            <wp:effectExtent l="0" t="0" r="0" b="0"/>
            <wp:docPr id="1027" name="Picture 9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910"/>
                    <pic:cNvPicPr/>
                  </pic:nvPicPr>
                  <pic:blipFill>
                    <a:blip r:embed="rId10" cstate="print"/>
                    <a:srcRect/>
                    <a:stretch/>
                  </pic:blipFill>
                  <pic:spPr>
                    <a:xfrm>
                      <a:off x="0" y="0"/>
                      <a:ext cx="6417691" cy="3609975"/>
                    </a:xfrm>
                    <a:prstGeom prst="rect">
                      <a:avLst/>
                    </a:prstGeom>
                  </pic:spPr>
                </pic:pic>
              </a:graphicData>
            </a:graphic>
          </wp:inline>
        </w:drawing>
      </w:r>
      <w:r>
        <w:rPr>
          <w:b/>
          <w:sz w:val="36"/>
        </w:rPr>
        <w:t xml:space="preserve"> </w:t>
      </w:r>
    </w:p>
    <w:p w14:paraId="08FFDC5B" w14:textId="77777777" w:rsidR="00FA612C" w:rsidRDefault="00277D66">
      <w:pPr>
        <w:spacing w:after="0" w:line="259" w:lineRule="auto"/>
        <w:ind w:left="0" w:firstLine="0"/>
        <w:jc w:val="left"/>
        <w:rPr>
          <w:b/>
        </w:rPr>
      </w:pPr>
      <w:r>
        <w:rPr>
          <w:b/>
        </w:rPr>
        <w:t xml:space="preserve"> </w:t>
      </w:r>
    </w:p>
    <w:p w14:paraId="5AB54B60" w14:textId="77777777" w:rsidR="00FA612C" w:rsidRDefault="00FA612C">
      <w:pPr>
        <w:spacing w:after="160" w:line="259" w:lineRule="auto"/>
        <w:ind w:left="0" w:firstLine="0"/>
        <w:jc w:val="left"/>
        <w:rPr>
          <w:b/>
        </w:rPr>
      </w:pPr>
    </w:p>
    <w:p w14:paraId="7819842E" w14:textId="77777777" w:rsidR="00FA612C" w:rsidRDefault="00FA612C">
      <w:pPr>
        <w:spacing w:after="160" w:line="259" w:lineRule="auto"/>
        <w:ind w:left="0" w:firstLine="0"/>
        <w:jc w:val="left"/>
        <w:rPr>
          <w:b/>
        </w:rPr>
      </w:pPr>
    </w:p>
    <w:p w14:paraId="05F0BE8B" w14:textId="77777777" w:rsidR="00FA612C" w:rsidRDefault="00FA612C">
      <w:pPr>
        <w:spacing w:after="160" w:line="259" w:lineRule="auto"/>
        <w:ind w:left="0" w:firstLine="0"/>
        <w:jc w:val="left"/>
        <w:rPr>
          <w:b/>
        </w:rPr>
      </w:pPr>
    </w:p>
    <w:p w14:paraId="7FCA8846" w14:textId="77777777" w:rsidR="00FA612C" w:rsidRDefault="00FA612C">
      <w:pPr>
        <w:spacing w:after="160" w:line="259" w:lineRule="auto"/>
        <w:ind w:left="0" w:firstLine="0"/>
        <w:jc w:val="left"/>
        <w:rPr>
          <w:b/>
        </w:rPr>
      </w:pPr>
    </w:p>
    <w:p w14:paraId="17DAE4F6" w14:textId="77777777" w:rsidR="00FA612C" w:rsidRDefault="00277D66">
      <w:pPr>
        <w:spacing w:after="160" w:line="259" w:lineRule="auto"/>
        <w:ind w:left="0" w:firstLine="0"/>
        <w:jc w:val="left"/>
        <w:rPr>
          <w:b/>
        </w:rPr>
      </w:pPr>
      <w:r>
        <w:rPr>
          <w:b/>
        </w:rPr>
        <w:t xml:space="preserve"> </w:t>
      </w:r>
    </w:p>
    <w:p w14:paraId="438E6AD6" w14:textId="77777777" w:rsidR="00D90476" w:rsidRDefault="00D90476">
      <w:pPr>
        <w:spacing w:after="160" w:line="259" w:lineRule="auto"/>
        <w:ind w:left="0" w:firstLine="0"/>
        <w:jc w:val="left"/>
        <w:rPr>
          <w:rFonts w:ascii="Calibri" w:eastAsia="Calibri" w:hAnsi="Calibri" w:cs="Calibri"/>
          <w:color w:val="2F5496"/>
          <w:sz w:val="32"/>
        </w:rPr>
      </w:pPr>
      <w:r>
        <w:rPr>
          <w:rFonts w:ascii="Calibri" w:eastAsia="Calibri" w:hAnsi="Calibri" w:cs="Calibri"/>
          <w:color w:val="2F5496"/>
          <w:sz w:val="32"/>
        </w:rPr>
        <w:br w:type="page"/>
      </w:r>
    </w:p>
    <w:p w14:paraId="102C0092" w14:textId="77777777" w:rsidR="007014BB" w:rsidRDefault="00277D66" w:rsidP="001B2279">
      <w:pPr>
        <w:spacing w:after="0" w:line="259" w:lineRule="auto"/>
        <w:ind w:left="0" w:firstLine="0"/>
        <w:jc w:val="left"/>
        <w:rPr>
          <w:noProof/>
        </w:rPr>
      </w:pPr>
      <w:r>
        <w:rPr>
          <w:rFonts w:ascii="Calibri" w:eastAsia="Calibri" w:hAnsi="Calibri" w:cs="Calibri"/>
          <w:color w:val="2F5496"/>
          <w:sz w:val="32"/>
        </w:rPr>
        <w:lastRenderedPageBreak/>
        <w:t xml:space="preserve">Contents </w:t>
      </w:r>
      <w:r>
        <w:t xml:space="preserve"> </w:t>
      </w:r>
      <w:r>
        <w:fldChar w:fldCharType="begin"/>
      </w:r>
      <w:r>
        <w:instrText xml:space="preserve"> TOC \o "1-2" \h \z \u </w:instrText>
      </w:r>
      <w:r>
        <w:fldChar w:fldCharType="separate"/>
      </w:r>
    </w:p>
    <w:p w14:paraId="031E923C" w14:textId="77777777" w:rsidR="007014BB" w:rsidRDefault="007014BB">
      <w:pPr>
        <w:pStyle w:val="TOC1"/>
        <w:tabs>
          <w:tab w:val="left" w:pos="545"/>
          <w:tab w:val="right" w:leader="dot" w:pos="10224"/>
        </w:tabs>
        <w:rPr>
          <w:rFonts w:asciiTheme="minorHAnsi" w:eastAsiaTheme="minorEastAsia" w:hAnsiTheme="minorHAnsi" w:cstheme="minorBidi"/>
          <w:noProof/>
          <w:color w:val="auto"/>
          <w:sz w:val="24"/>
          <w:szCs w:val="24"/>
          <w:lang w:eastAsia="ja-JP"/>
        </w:rPr>
      </w:pPr>
      <w:r>
        <w:rPr>
          <w:noProof/>
        </w:rPr>
        <w:t xml:space="preserve">1 </w:t>
      </w:r>
      <w:r>
        <w:rPr>
          <w:rFonts w:asciiTheme="minorHAnsi" w:eastAsiaTheme="minorEastAsia" w:hAnsiTheme="minorHAnsi" w:cstheme="minorBidi"/>
          <w:noProof/>
          <w:color w:val="auto"/>
          <w:sz w:val="24"/>
          <w:szCs w:val="24"/>
          <w:lang w:eastAsia="ja-JP"/>
        </w:rPr>
        <w:tab/>
      </w:r>
      <w:r>
        <w:rPr>
          <w:noProof/>
        </w:rPr>
        <w:t>Introduction</w:t>
      </w:r>
      <w:r>
        <w:rPr>
          <w:noProof/>
        </w:rPr>
        <w:tab/>
      </w:r>
      <w:r>
        <w:rPr>
          <w:noProof/>
        </w:rPr>
        <w:fldChar w:fldCharType="begin"/>
      </w:r>
      <w:r>
        <w:rPr>
          <w:noProof/>
        </w:rPr>
        <w:instrText xml:space="preserve"> PAGEREF _Toc503001341 \h </w:instrText>
      </w:r>
      <w:r>
        <w:rPr>
          <w:noProof/>
        </w:rPr>
      </w:r>
      <w:r>
        <w:rPr>
          <w:noProof/>
        </w:rPr>
        <w:fldChar w:fldCharType="separate"/>
      </w:r>
      <w:r w:rsidR="0038560F">
        <w:rPr>
          <w:noProof/>
        </w:rPr>
        <w:t>3</w:t>
      </w:r>
      <w:r>
        <w:rPr>
          <w:noProof/>
        </w:rPr>
        <w:fldChar w:fldCharType="end"/>
      </w:r>
    </w:p>
    <w:p w14:paraId="46DCB192"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1.1 Context and Scope</w:t>
      </w:r>
      <w:r>
        <w:rPr>
          <w:noProof/>
        </w:rPr>
        <w:tab/>
      </w:r>
      <w:r>
        <w:rPr>
          <w:noProof/>
        </w:rPr>
        <w:fldChar w:fldCharType="begin"/>
      </w:r>
      <w:r>
        <w:rPr>
          <w:noProof/>
        </w:rPr>
        <w:instrText xml:space="preserve"> PAGEREF _Toc503001342 \h </w:instrText>
      </w:r>
      <w:r>
        <w:rPr>
          <w:noProof/>
        </w:rPr>
      </w:r>
      <w:r>
        <w:rPr>
          <w:noProof/>
        </w:rPr>
        <w:fldChar w:fldCharType="separate"/>
      </w:r>
      <w:r w:rsidR="0038560F">
        <w:rPr>
          <w:noProof/>
        </w:rPr>
        <w:t>3</w:t>
      </w:r>
      <w:r>
        <w:rPr>
          <w:noProof/>
        </w:rPr>
        <w:fldChar w:fldCharType="end"/>
      </w:r>
    </w:p>
    <w:p w14:paraId="1B94FEDB"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1.2 Review of Existing Frameworks</w:t>
      </w:r>
      <w:r>
        <w:rPr>
          <w:noProof/>
        </w:rPr>
        <w:tab/>
      </w:r>
      <w:r>
        <w:rPr>
          <w:noProof/>
        </w:rPr>
        <w:fldChar w:fldCharType="begin"/>
      </w:r>
      <w:r>
        <w:rPr>
          <w:noProof/>
        </w:rPr>
        <w:instrText xml:space="preserve"> PAGEREF _Toc503001343 \h </w:instrText>
      </w:r>
      <w:r>
        <w:rPr>
          <w:noProof/>
        </w:rPr>
      </w:r>
      <w:r>
        <w:rPr>
          <w:noProof/>
        </w:rPr>
        <w:fldChar w:fldCharType="separate"/>
      </w:r>
      <w:r w:rsidR="0038560F">
        <w:rPr>
          <w:noProof/>
        </w:rPr>
        <w:t>4</w:t>
      </w:r>
      <w:r>
        <w:rPr>
          <w:noProof/>
        </w:rPr>
        <w:fldChar w:fldCharType="end"/>
      </w:r>
    </w:p>
    <w:p w14:paraId="3E01CAF6"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1.3 Proposed Methodology for Development of the Framework</w:t>
      </w:r>
      <w:r>
        <w:rPr>
          <w:noProof/>
        </w:rPr>
        <w:tab/>
      </w:r>
      <w:r>
        <w:rPr>
          <w:noProof/>
        </w:rPr>
        <w:fldChar w:fldCharType="begin"/>
      </w:r>
      <w:r>
        <w:rPr>
          <w:noProof/>
        </w:rPr>
        <w:instrText xml:space="preserve"> PAGEREF _Toc503001344 \h </w:instrText>
      </w:r>
      <w:r>
        <w:rPr>
          <w:noProof/>
        </w:rPr>
      </w:r>
      <w:r>
        <w:rPr>
          <w:noProof/>
        </w:rPr>
        <w:fldChar w:fldCharType="separate"/>
      </w:r>
      <w:r w:rsidR="0038560F">
        <w:rPr>
          <w:noProof/>
        </w:rPr>
        <w:t>5</w:t>
      </w:r>
      <w:r>
        <w:rPr>
          <w:noProof/>
        </w:rPr>
        <w:fldChar w:fldCharType="end"/>
      </w:r>
    </w:p>
    <w:p w14:paraId="65D40A12"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1.4 Business Case and Potential Impact</w:t>
      </w:r>
      <w:r>
        <w:rPr>
          <w:noProof/>
        </w:rPr>
        <w:tab/>
      </w:r>
      <w:r>
        <w:rPr>
          <w:noProof/>
        </w:rPr>
        <w:fldChar w:fldCharType="begin"/>
      </w:r>
      <w:r>
        <w:rPr>
          <w:noProof/>
        </w:rPr>
        <w:instrText xml:space="preserve"> PAGEREF _Toc503001345 \h </w:instrText>
      </w:r>
      <w:r>
        <w:rPr>
          <w:noProof/>
        </w:rPr>
      </w:r>
      <w:r>
        <w:rPr>
          <w:noProof/>
        </w:rPr>
        <w:fldChar w:fldCharType="separate"/>
      </w:r>
      <w:r w:rsidR="0038560F">
        <w:rPr>
          <w:noProof/>
        </w:rPr>
        <w:t>7</w:t>
      </w:r>
      <w:r>
        <w:rPr>
          <w:noProof/>
        </w:rPr>
        <w:fldChar w:fldCharType="end"/>
      </w:r>
    </w:p>
    <w:p w14:paraId="1293320D" w14:textId="77777777" w:rsidR="007014BB" w:rsidRDefault="007014BB">
      <w:pPr>
        <w:pStyle w:val="TOC1"/>
        <w:tabs>
          <w:tab w:val="left" w:pos="545"/>
          <w:tab w:val="right" w:leader="dot" w:pos="10224"/>
        </w:tabs>
        <w:rPr>
          <w:rFonts w:asciiTheme="minorHAnsi" w:eastAsiaTheme="minorEastAsia" w:hAnsiTheme="minorHAnsi" w:cstheme="minorBidi"/>
          <w:noProof/>
          <w:color w:val="auto"/>
          <w:sz w:val="24"/>
          <w:szCs w:val="24"/>
          <w:lang w:eastAsia="ja-JP"/>
        </w:rPr>
      </w:pPr>
      <w:r>
        <w:rPr>
          <w:noProof/>
        </w:rPr>
        <w:t xml:space="preserve">2 </w:t>
      </w:r>
      <w:r>
        <w:rPr>
          <w:rFonts w:asciiTheme="minorHAnsi" w:eastAsiaTheme="minorEastAsia" w:hAnsiTheme="minorHAnsi" w:cstheme="minorBidi"/>
          <w:noProof/>
          <w:color w:val="auto"/>
          <w:sz w:val="24"/>
          <w:szCs w:val="24"/>
          <w:lang w:eastAsia="ja-JP"/>
        </w:rPr>
        <w:tab/>
      </w:r>
      <w:r>
        <w:rPr>
          <w:noProof/>
        </w:rPr>
        <w:t>Digital Literacy and Skills</w:t>
      </w:r>
      <w:r>
        <w:rPr>
          <w:noProof/>
        </w:rPr>
        <w:tab/>
      </w:r>
      <w:r>
        <w:rPr>
          <w:noProof/>
        </w:rPr>
        <w:fldChar w:fldCharType="begin"/>
      </w:r>
      <w:r>
        <w:rPr>
          <w:noProof/>
        </w:rPr>
        <w:instrText xml:space="preserve"> PAGEREF _Toc503001346 \h </w:instrText>
      </w:r>
      <w:r>
        <w:rPr>
          <w:noProof/>
        </w:rPr>
      </w:r>
      <w:r>
        <w:rPr>
          <w:noProof/>
        </w:rPr>
        <w:fldChar w:fldCharType="separate"/>
      </w:r>
      <w:r w:rsidR="0038560F">
        <w:rPr>
          <w:noProof/>
        </w:rPr>
        <w:t>8</w:t>
      </w:r>
      <w:r>
        <w:rPr>
          <w:noProof/>
        </w:rPr>
        <w:fldChar w:fldCharType="end"/>
      </w:r>
    </w:p>
    <w:p w14:paraId="33F3EA93"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2.1 Need for Digital Literacy</w:t>
      </w:r>
      <w:r>
        <w:rPr>
          <w:noProof/>
        </w:rPr>
        <w:tab/>
      </w:r>
      <w:r>
        <w:rPr>
          <w:noProof/>
        </w:rPr>
        <w:fldChar w:fldCharType="begin"/>
      </w:r>
      <w:r>
        <w:rPr>
          <w:noProof/>
        </w:rPr>
        <w:instrText xml:space="preserve"> PAGEREF _Toc503001347 \h </w:instrText>
      </w:r>
      <w:r>
        <w:rPr>
          <w:noProof/>
        </w:rPr>
      </w:r>
      <w:r>
        <w:rPr>
          <w:noProof/>
        </w:rPr>
        <w:fldChar w:fldCharType="separate"/>
      </w:r>
      <w:r w:rsidR="0038560F">
        <w:rPr>
          <w:noProof/>
        </w:rPr>
        <w:t>10</w:t>
      </w:r>
      <w:r>
        <w:rPr>
          <w:noProof/>
        </w:rPr>
        <w:fldChar w:fldCharType="end"/>
      </w:r>
    </w:p>
    <w:p w14:paraId="2F7AD8AE"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2.2 Starting it All with Digital Literacy</w:t>
      </w:r>
      <w:r>
        <w:rPr>
          <w:noProof/>
        </w:rPr>
        <w:tab/>
      </w:r>
      <w:r>
        <w:rPr>
          <w:noProof/>
        </w:rPr>
        <w:fldChar w:fldCharType="begin"/>
      </w:r>
      <w:r>
        <w:rPr>
          <w:noProof/>
        </w:rPr>
        <w:instrText xml:space="preserve"> PAGEREF _Toc503001348 \h </w:instrText>
      </w:r>
      <w:r>
        <w:rPr>
          <w:noProof/>
        </w:rPr>
      </w:r>
      <w:r>
        <w:rPr>
          <w:noProof/>
        </w:rPr>
        <w:fldChar w:fldCharType="separate"/>
      </w:r>
      <w:r w:rsidR="0038560F">
        <w:rPr>
          <w:noProof/>
        </w:rPr>
        <w:t>12</w:t>
      </w:r>
      <w:r>
        <w:rPr>
          <w:noProof/>
        </w:rPr>
        <w:fldChar w:fldCharType="end"/>
      </w:r>
    </w:p>
    <w:p w14:paraId="16D7456F"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2.3 The Rise of Global Digital Competence</w:t>
      </w:r>
      <w:r>
        <w:rPr>
          <w:noProof/>
        </w:rPr>
        <w:tab/>
      </w:r>
      <w:r>
        <w:rPr>
          <w:noProof/>
        </w:rPr>
        <w:fldChar w:fldCharType="begin"/>
      </w:r>
      <w:r>
        <w:rPr>
          <w:noProof/>
        </w:rPr>
        <w:instrText xml:space="preserve"> PAGEREF _Toc503001349 \h </w:instrText>
      </w:r>
      <w:r>
        <w:rPr>
          <w:noProof/>
        </w:rPr>
      </w:r>
      <w:r>
        <w:rPr>
          <w:noProof/>
        </w:rPr>
        <w:fldChar w:fldCharType="separate"/>
      </w:r>
      <w:r w:rsidR="0038560F">
        <w:rPr>
          <w:noProof/>
        </w:rPr>
        <w:t>13</w:t>
      </w:r>
      <w:r>
        <w:rPr>
          <w:noProof/>
        </w:rPr>
        <w:fldChar w:fldCharType="end"/>
      </w:r>
    </w:p>
    <w:p w14:paraId="5B8F6BF8"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2.4 The Increasing Need for Workforce Flexibility</w:t>
      </w:r>
      <w:r>
        <w:rPr>
          <w:noProof/>
        </w:rPr>
        <w:tab/>
      </w:r>
      <w:r>
        <w:rPr>
          <w:noProof/>
        </w:rPr>
        <w:fldChar w:fldCharType="begin"/>
      </w:r>
      <w:r>
        <w:rPr>
          <w:noProof/>
        </w:rPr>
        <w:instrText xml:space="preserve"> PAGEREF _Toc503001350 \h </w:instrText>
      </w:r>
      <w:r>
        <w:rPr>
          <w:noProof/>
        </w:rPr>
      </w:r>
      <w:r>
        <w:rPr>
          <w:noProof/>
        </w:rPr>
        <w:fldChar w:fldCharType="separate"/>
      </w:r>
      <w:r w:rsidR="0038560F">
        <w:rPr>
          <w:noProof/>
        </w:rPr>
        <w:t>13</w:t>
      </w:r>
      <w:r>
        <w:rPr>
          <w:noProof/>
        </w:rPr>
        <w:fldChar w:fldCharType="end"/>
      </w:r>
    </w:p>
    <w:p w14:paraId="282DEF39"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2.5 The Expansion of the Service Sector</w:t>
      </w:r>
      <w:r>
        <w:rPr>
          <w:noProof/>
        </w:rPr>
        <w:tab/>
      </w:r>
      <w:r>
        <w:rPr>
          <w:noProof/>
        </w:rPr>
        <w:fldChar w:fldCharType="begin"/>
      </w:r>
      <w:r>
        <w:rPr>
          <w:noProof/>
        </w:rPr>
        <w:instrText xml:space="preserve"> PAGEREF _Toc503001351 \h </w:instrText>
      </w:r>
      <w:r>
        <w:rPr>
          <w:noProof/>
        </w:rPr>
      </w:r>
      <w:r>
        <w:rPr>
          <w:noProof/>
        </w:rPr>
        <w:fldChar w:fldCharType="separate"/>
      </w:r>
      <w:r w:rsidR="0038560F">
        <w:rPr>
          <w:noProof/>
        </w:rPr>
        <w:t>14</w:t>
      </w:r>
      <w:r>
        <w:rPr>
          <w:noProof/>
        </w:rPr>
        <w:fldChar w:fldCharType="end"/>
      </w:r>
    </w:p>
    <w:p w14:paraId="053F274A" w14:textId="77777777" w:rsidR="007014BB" w:rsidRDefault="007014BB">
      <w:pPr>
        <w:pStyle w:val="TOC1"/>
        <w:tabs>
          <w:tab w:val="right" w:leader="dot" w:pos="10224"/>
        </w:tabs>
        <w:rPr>
          <w:rFonts w:asciiTheme="minorHAnsi" w:eastAsiaTheme="minorEastAsia" w:hAnsiTheme="minorHAnsi" w:cstheme="minorBidi"/>
          <w:noProof/>
          <w:color w:val="auto"/>
          <w:sz w:val="24"/>
          <w:szCs w:val="24"/>
          <w:lang w:eastAsia="ja-JP"/>
        </w:rPr>
      </w:pPr>
      <w:r>
        <w:rPr>
          <w:noProof/>
        </w:rPr>
        <w:t>3. Need for a Digital Literacy Standard</w:t>
      </w:r>
      <w:r>
        <w:rPr>
          <w:noProof/>
        </w:rPr>
        <w:tab/>
      </w:r>
      <w:r>
        <w:rPr>
          <w:noProof/>
        </w:rPr>
        <w:fldChar w:fldCharType="begin"/>
      </w:r>
      <w:r>
        <w:rPr>
          <w:noProof/>
        </w:rPr>
        <w:instrText xml:space="preserve"> PAGEREF _Toc503001352 \h </w:instrText>
      </w:r>
      <w:r>
        <w:rPr>
          <w:noProof/>
        </w:rPr>
      </w:r>
      <w:r>
        <w:rPr>
          <w:noProof/>
        </w:rPr>
        <w:fldChar w:fldCharType="separate"/>
      </w:r>
      <w:r w:rsidR="0038560F">
        <w:rPr>
          <w:noProof/>
        </w:rPr>
        <w:t>16</w:t>
      </w:r>
      <w:r>
        <w:rPr>
          <w:noProof/>
        </w:rPr>
        <w:fldChar w:fldCharType="end"/>
      </w:r>
    </w:p>
    <w:p w14:paraId="62D30398"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3.1 Challenges to Standard Setting</w:t>
      </w:r>
      <w:r>
        <w:rPr>
          <w:noProof/>
        </w:rPr>
        <w:tab/>
      </w:r>
      <w:r>
        <w:rPr>
          <w:noProof/>
        </w:rPr>
        <w:fldChar w:fldCharType="begin"/>
      </w:r>
      <w:r>
        <w:rPr>
          <w:noProof/>
        </w:rPr>
        <w:instrText xml:space="preserve"> PAGEREF _Toc503001353 \h </w:instrText>
      </w:r>
      <w:r>
        <w:rPr>
          <w:noProof/>
        </w:rPr>
      </w:r>
      <w:r>
        <w:rPr>
          <w:noProof/>
        </w:rPr>
        <w:fldChar w:fldCharType="separate"/>
      </w:r>
      <w:r w:rsidR="0038560F">
        <w:rPr>
          <w:noProof/>
        </w:rPr>
        <w:t>18</w:t>
      </w:r>
      <w:r>
        <w:rPr>
          <w:noProof/>
        </w:rPr>
        <w:fldChar w:fldCharType="end"/>
      </w:r>
    </w:p>
    <w:p w14:paraId="543DC385"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3.2 Policy Mandate</w:t>
      </w:r>
      <w:r>
        <w:rPr>
          <w:noProof/>
        </w:rPr>
        <w:tab/>
      </w:r>
      <w:r>
        <w:rPr>
          <w:noProof/>
        </w:rPr>
        <w:fldChar w:fldCharType="begin"/>
      </w:r>
      <w:r>
        <w:rPr>
          <w:noProof/>
        </w:rPr>
        <w:instrText xml:space="preserve"> PAGEREF _Toc503001354 \h </w:instrText>
      </w:r>
      <w:r>
        <w:rPr>
          <w:noProof/>
        </w:rPr>
      </w:r>
      <w:r>
        <w:rPr>
          <w:noProof/>
        </w:rPr>
        <w:fldChar w:fldCharType="separate"/>
      </w:r>
      <w:r w:rsidR="0038560F">
        <w:rPr>
          <w:noProof/>
        </w:rPr>
        <w:t>19</w:t>
      </w:r>
      <w:r>
        <w:rPr>
          <w:noProof/>
        </w:rPr>
        <w:fldChar w:fldCharType="end"/>
      </w:r>
    </w:p>
    <w:p w14:paraId="6082B555" w14:textId="77777777" w:rsidR="007014BB" w:rsidRDefault="007014BB">
      <w:pPr>
        <w:pStyle w:val="TOC1"/>
        <w:tabs>
          <w:tab w:val="right" w:leader="dot" w:pos="10224"/>
        </w:tabs>
        <w:rPr>
          <w:rFonts w:asciiTheme="minorHAnsi" w:eastAsiaTheme="minorEastAsia" w:hAnsiTheme="minorHAnsi" w:cstheme="minorBidi"/>
          <w:noProof/>
          <w:color w:val="auto"/>
          <w:sz w:val="24"/>
          <w:szCs w:val="24"/>
          <w:lang w:eastAsia="ja-JP"/>
        </w:rPr>
      </w:pPr>
      <w:r>
        <w:rPr>
          <w:noProof/>
        </w:rPr>
        <w:t>4. Roadmap and Call for Action</w:t>
      </w:r>
      <w:r>
        <w:rPr>
          <w:noProof/>
        </w:rPr>
        <w:tab/>
      </w:r>
      <w:r>
        <w:rPr>
          <w:noProof/>
        </w:rPr>
        <w:fldChar w:fldCharType="begin"/>
      </w:r>
      <w:r>
        <w:rPr>
          <w:noProof/>
        </w:rPr>
        <w:instrText xml:space="preserve"> PAGEREF _Toc503001355 \h </w:instrText>
      </w:r>
      <w:r>
        <w:rPr>
          <w:noProof/>
        </w:rPr>
      </w:r>
      <w:r>
        <w:rPr>
          <w:noProof/>
        </w:rPr>
        <w:fldChar w:fldCharType="separate"/>
      </w:r>
      <w:r w:rsidR="0038560F">
        <w:rPr>
          <w:noProof/>
        </w:rPr>
        <w:t>20</w:t>
      </w:r>
      <w:r>
        <w:rPr>
          <w:noProof/>
        </w:rPr>
        <w:fldChar w:fldCharType="end"/>
      </w:r>
    </w:p>
    <w:p w14:paraId="11736CED"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4.1 Nigeria’s digital literacy vision and proposed Framework</w:t>
      </w:r>
      <w:r>
        <w:rPr>
          <w:noProof/>
        </w:rPr>
        <w:tab/>
      </w:r>
      <w:r>
        <w:rPr>
          <w:noProof/>
        </w:rPr>
        <w:fldChar w:fldCharType="begin"/>
      </w:r>
      <w:r>
        <w:rPr>
          <w:noProof/>
        </w:rPr>
        <w:instrText xml:space="preserve"> PAGEREF _Toc503001356 \h </w:instrText>
      </w:r>
      <w:r>
        <w:rPr>
          <w:noProof/>
        </w:rPr>
      </w:r>
      <w:r>
        <w:rPr>
          <w:noProof/>
        </w:rPr>
        <w:fldChar w:fldCharType="separate"/>
      </w:r>
      <w:r w:rsidR="0038560F">
        <w:rPr>
          <w:noProof/>
        </w:rPr>
        <w:t>21</w:t>
      </w:r>
      <w:r>
        <w:rPr>
          <w:noProof/>
        </w:rPr>
        <w:fldChar w:fldCharType="end"/>
      </w:r>
    </w:p>
    <w:p w14:paraId="14267AEB"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4.2 Draft Framework</w:t>
      </w:r>
      <w:r>
        <w:rPr>
          <w:noProof/>
        </w:rPr>
        <w:tab/>
      </w:r>
      <w:r>
        <w:rPr>
          <w:noProof/>
        </w:rPr>
        <w:fldChar w:fldCharType="begin"/>
      </w:r>
      <w:r>
        <w:rPr>
          <w:noProof/>
        </w:rPr>
        <w:instrText xml:space="preserve"> PAGEREF _Toc503001357 \h </w:instrText>
      </w:r>
      <w:r>
        <w:rPr>
          <w:noProof/>
        </w:rPr>
      </w:r>
      <w:r>
        <w:rPr>
          <w:noProof/>
        </w:rPr>
        <w:fldChar w:fldCharType="separate"/>
      </w:r>
      <w:r w:rsidR="0038560F">
        <w:rPr>
          <w:noProof/>
        </w:rPr>
        <w:t>22</w:t>
      </w:r>
      <w:r>
        <w:rPr>
          <w:noProof/>
        </w:rPr>
        <w:fldChar w:fldCharType="end"/>
      </w:r>
    </w:p>
    <w:p w14:paraId="23465367"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4.3 Key Stakeholders</w:t>
      </w:r>
      <w:r>
        <w:rPr>
          <w:noProof/>
        </w:rPr>
        <w:tab/>
      </w:r>
      <w:r>
        <w:rPr>
          <w:noProof/>
        </w:rPr>
        <w:fldChar w:fldCharType="begin"/>
      </w:r>
      <w:r>
        <w:rPr>
          <w:noProof/>
        </w:rPr>
        <w:instrText xml:space="preserve"> PAGEREF _Toc503001358 \h </w:instrText>
      </w:r>
      <w:r>
        <w:rPr>
          <w:noProof/>
        </w:rPr>
      </w:r>
      <w:r>
        <w:rPr>
          <w:noProof/>
        </w:rPr>
        <w:fldChar w:fldCharType="separate"/>
      </w:r>
      <w:r w:rsidR="0038560F">
        <w:rPr>
          <w:noProof/>
        </w:rPr>
        <w:t>23</w:t>
      </w:r>
      <w:r>
        <w:rPr>
          <w:noProof/>
        </w:rPr>
        <w:fldChar w:fldCharType="end"/>
      </w:r>
    </w:p>
    <w:p w14:paraId="5BFA5B93"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4.4 Short Term Implementation Plan</w:t>
      </w:r>
      <w:r>
        <w:rPr>
          <w:noProof/>
        </w:rPr>
        <w:tab/>
      </w:r>
      <w:r>
        <w:rPr>
          <w:noProof/>
        </w:rPr>
        <w:fldChar w:fldCharType="begin"/>
      </w:r>
      <w:r>
        <w:rPr>
          <w:noProof/>
        </w:rPr>
        <w:instrText xml:space="preserve"> PAGEREF _Toc503001359 \h </w:instrText>
      </w:r>
      <w:r>
        <w:rPr>
          <w:noProof/>
        </w:rPr>
      </w:r>
      <w:r>
        <w:rPr>
          <w:noProof/>
        </w:rPr>
        <w:fldChar w:fldCharType="separate"/>
      </w:r>
      <w:r w:rsidR="0038560F">
        <w:rPr>
          <w:noProof/>
        </w:rPr>
        <w:t>23</w:t>
      </w:r>
      <w:r>
        <w:rPr>
          <w:noProof/>
        </w:rPr>
        <w:fldChar w:fldCharType="end"/>
      </w:r>
    </w:p>
    <w:p w14:paraId="2E980958" w14:textId="77777777" w:rsidR="007014BB" w:rsidRDefault="007014BB">
      <w:pPr>
        <w:pStyle w:val="TOC2"/>
        <w:tabs>
          <w:tab w:val="right" w:leader="dot" w:pos="10224"/>
        </w:tabs>
        <w:rPr>
          <w:rFonts w:asciiTheme="minorHAnsi" w:eastAsiaTheme="minorEastAsia" w:hAnsiTheme="minorHAnsi" w:cstheme="minorBidi"/>
          <w:noProof/>
          <w:color w:val="auto"/>
          <w:sz w:val="24"/>
          <w:szCs w:val="24"/>
          <w:lang w:eastAsia="ja-JP"/>
        </w:rPr>
      </w:pPr>
      <w:r>
        <w:rPr>
          <w:noProof/>
        </w:rPr>
        <w:t>4.5 Long Term Implementation Plan</w:t>
      </w:r>
      <w:r>
        <w:rPr>
          <w:noProof/>
        </w:rPr>
        <w:tab/>
      </w:r>
      <w:r>
        <w:rPr>
          <w:noProof/>
        </w:rPr>
        <w:fldChar w:fldCharType="begin"/>
      </w:r>
      <w:r>
        <w:rPr>
          <w:noProof/>
        </w:rPr>
        <w:instrText xml:space="preserve"> PAGEREF _Toc503001360 \h </w:instrText>
      </w:r>
      <w:r>
        <w:rPr>
          <w:noProof/>
        </w:rPr>
      </w:r>
      <w:r>
        <w:rPr>
          <w:noProof/>
        </w:rPr>
        <w:fldChar w:fldCharType="separate"/>
      </w:r>
      <w:r w:rsidR="0038560F">
        <w:rPr>
          <w:noProof/>
        </w:rPr>
        <w:t>24</w:t>
      </w:r>
      <w:r>
        <w:rPr>
          <w:noProof/>
        </w:rPr>
        <w:fldChar w:fldCharType="end"/>
      </w:r>
    </w:p>
    <w:p w14:paraId="19AB40E0" w14:textId="77777777" w:rsidR="007014BB" w:rsidRDefault="007014BB">
      <w:pPr>
        <w:pStyle w:val="TOC1"/>
        <w:tabs>
          <w:tab w:val="right" w:leader="dot" w:pos="10224"/>
        </w:tabs>
        <w:rPr>
          <w:rFonts w:asciiTheme="minorHAnsi" w:eastAsiaTheme="minorEastAsia" w:hAnsiTheme="minorHAnsi" w:cstheme="minorBidi"/>
          <w:noProof/>
          <w:color w:val="auto"/>
          <w:sz w:val="24"/>
          <w:szCs w:val="24"/>
          <w:lang w:eastAsia="ja-JP"/>
        </w:rPr>
      </w:pPr>
      <w:r>
        <w:rPr>
          <w:noProof/>
        </w:rPr>
        <w:t>5. Recommendations</w:t>
      </w:r>
      <w:r>
        <w:rPr>
          <w:noProof/>
        </w:rPr>
        <w:tab/>
      </w:r>
      <w:r>
        <w:rPr>
          <w:noProof/>
        </w:rPr>
        <w:fldChar w:fldCharType="begin"/>
      </w:r>
      <w:r>
        <w:rPr>
          <w:noProof/>
        </w:rPr>
        <w:instrText xml:space="preserve"> PAGEREF _Toc503001361 \h </w:instrText>
      </w:r>
      <w:r>
        <w:rPr>
          <w:noProof/>
        </w:rPr>
      </w:r>
      <w:r>
        <w:rPr>
          <w:noProof/>
        </w:rPr>
        <w:fldChar w:fldCharType="separate"/>
      </w:r>
      <w:r w:rsidR="0038560F">
        <w:rPr>
          <w:noProof/>
        </w:rPr>
        <w:t>25</w:t>
      </w:r>
      <w:r>
        <w:rPr>
          <w:noProof/>
        </w:rPr>
        <w:fldChar w:fldCharType="end"/>
      </w:r>
    </w:p>
    <w:p w14:paraId="59E484ED" w14:textId="77777777" w:rsidR="007014BB" w:rsidRDefault="007014BB">
      <w:pPr>
        <w:pStyle w:val="TOC1"/>
        <w:tabs>
          <w:tab w:val="right" w:leader="dot" w:pos="10224"/>
        </w:tabs>
        <w:rPr>
          <w:rFonts w:asciiTheme="minorHAnsi" w:eastAsiaTheme="minorEastAsia" w:hAnsiTheme="minorHAnsi" w:cstheme="minorBidi"/>
          <w:noProof/>
          <w:color w:val="auto"/>
          <w:sz w:val="24"/>
          <w:szCs w:val="24"/>
          <w:lang w:eastAsia="ja-JP"/>
        </w:rPr>
      </w:pPr>
      <w:r>
        <w:rPr>
          <w:noProof/>
        </w:rPr>
        <w:t>6. Conclusion</w:t>
      </w:r>
      <w:r>
        <w:rPr>
          <w:noProof/>
        </w:rPr>
        <w:tab/>
      </w:r>
      <w:r>
        <w:rPr>
          <w:noProof/>
        </w:rPr>
        <w:fldChar w:fldCharType="begin"/>
      </w:r>
      <w:r>
        <w:rPr>
          <w:noProof/>
        </w:rPr>
        <w:instrText xml:space="preserve"> PAGEREF _Toc503001362 \h </w:instrText>
      </w:r>
      <w:r>
        <w:rPr>
          <w:noProof/>
        </w:rPr>
      </w:r>
      <w:r>
        <w:rPr>
          <w:noProof/>
        </w:rPr>
        <w:fldChar w:fldCharType="separate"/>
      </w:r>
      <w:r w:rsidR="0038560F">
        <w:rPr>
          <w:noProof/>
        </w:rPr>
        <w:t>26</w:t>
      </w:r>
      <w:r>
        <w:rPr>
          <w:noProof/>
        </w:rPr>
        <w:fldChar w:fldCharType="end"/>
      </w:r>
    </w:p>
    <w:p w14:paraId="2ECC50BD" w14:textId="77777777" w:rsidR="007014BB" w:rsidRDefault="007014BB">
      <w:pPr>
        <w:pStyle w:val="TOC1"/>
        <w:tabs>
          <w:tab w:val="right" w:leader="dot" w:pos="10224"/>
        </w:tabs>
        <w:rPr>
          <w:rFonts w:asciiTheme="minorHAnsi" w:eastAsiaTheme="minorEastAsia" w:hAnsiTheme="minorHAnsi" w:cstheme="minorBidi"/>
          <w:noProof/>
          <w:color w:val="auto"/>
          <w:sz w:val="24"/>
          <w:szCs w:val="24"/>
          <w:lang w:eastAsia="ja-JP"/>
        </w:rPr>
      </w:pPr>
      <w:r>
        <w:rPr>
          <w:noProof/>
        </w:rPr>
        <w:t>Appendix</w:t>
      </w:r>
      <w:r>
        <w:rPr>
          <w:noProof/>
        </w:rPr>
        <w:tab/>
      </w:r>
      <w:r>
        <w:rPr>
          <w:noProof/>
        </w:rPr>
        <w:fldChar w:fldCharType="begin"/>
      </w:r>
      <w:r>
        <w:rPr>
          <w:noProof/>
        </w:rPr>
        <w:instrText xml:space="preserve"> PAGEREF _Toc503001363 \h </w:instrText>
      </w:r>
      <w:r>
        <w:rPr>
          <w:noProof/>
        </w:rPr>
      </w:r>
      <w:r>
        <w:rPr>
          <w:noProof/>
        </w:rPr>
        <w:fldChar w:fldCharType="separate"/>
      </w:r>
      <w:r w:rsidR="0038560F">
        <w:rPr>
          <w:noProof/>
        </w:rPr>
        <w:t>27</w:t>
      </w:r>
      <w:r>
        <w:rPr>
          <w:noProof/>
        </w:rPr>
        <w:fldChar w:fldCharType="end"/>
      </w:r>
    </w:p>
    <w:p w14:paraId="0B711774" w14:textId="77777777" w:rsidR="00FA612C" w:rsidRDefault="00277D66">
      <w:r>
        <w:fldChar w:fldCharType="end"/>
      </w:r>
    </w:p>
    <w:p w14:paraId="44F0B511" w14:textId="77777777" w:rsidR="00FA612C" w:rsidRDefault="00277D66">
      <w:pPr>
        <w:pStyle w:val="Heading1"/>
        <w:tabs>
          <w:tab w:val="center" w:pos="2499"/>
        </w:tabs>
        <w:spacing w:after="172"/>
        <w:ind w:left="-15" w:firstLine="0"/>
      </w:pPr>
      <w:bookmarkStart w:id="0" w:name="_Toc503001341"/>
      <w:r>
        <w:lastRenderedPageBreak/>
        <w:t xml:space="preserve">1 </w:t>
      </w:r>
      <w:r>
        <w:tab/>
        <w:t>Introduction</w:t>
      </w:r>
      <w:bookmarkEnd w:id="0"/>
      <w:r>
        <w:rPr>
          <w:color w:val="000000"/>
          <w:sz w:val="28"/>
        </w:rPr>
        <w:t xml:space="preserve"> </w:t>
      </w:r>
    </w:p>
    <w:p w14:paraId="615F182D" w14:textId="77777777" w:rsidR="00FA612C" w:rsidRDefault="00277D66">
      <w:pPr>
        <w:pStyle w:val="Heading2"/>
        <w:ind w:left="-5"/>
      </w:pPr>
      <w:bookmarkStart w:id="1" w:name="_Toc503001342"/>
      <w:r>
        <w:t>1.1 Context and Scope</w:t>
      </w:r>
      <w:bookmarkEnd w:id="1"/>
      <w:r>
        <w:t xml:space="preserve"> </w:t>
      </w:r>
    </w:p>
    <w:p w14:paraId="182F6FBC" w14:textId="77777777" w:rsidR="00FA612C" w:rsidRDefault="00277D66">
      <w:pPr>
        <w:ind w:left="24" w:right="475"/>
      </w:pPr>
      <w:r>
        <w:t>The Digital Economy Initiative for Africa (DE4A)</w:t>
      </w:r>
      <w:r>
        <w:rPr>
          <w:rStyle w:val="FootnoteReference"/>
        </w:rPr>
        <w:footnoteReference w:id="1"/>
      </w:r>
      <w:r>
        <w:t xml:space="preserve"> aims to ensure that every individual, business, and government in Africa will be digitally enabled by 2030 in support of the African Union’s “Digital Transformation Strategy in Africa”</w:t>
      </w:r>
      <w:r>
        <w:rPr>
          <w:rStyle w:val="FootnoteReference"/>
        </w:rPr>
        <w:footnoteReference w:id="2"/>
      </w:r>
      <w:r>
        <w:t>. The Federal Government of Nigeria through the Nigeria Digital Economy Policy and Strategy (NDEPS) document has set a corresponding target of achieving 95 per cent digital literacy by 2030</w:t>
      </w:r>
      <w:r>
        <w:rPr>
          <w:rStyle w:val="FootnoteReference"/>
        </w:rPr>
        <w:footnoteReference w:id="3"/>
      </w:r>
      <w:r>
        <w:t xml:space="preserve">. </w:t>
      </w:r>
    </w:p>
    <w:p w14:paraId="6EDE3CA9" w14:textId="77777777" w:rsidR="00FA612C" w:rsidRDefault="00277D66">
      <w:pPr>
        <w:ind w:left="24" w:right="475"/>
      </w:pPr>
      <w:r>
        <w:t xml:space="preserve">However, there is currently no national framework that can serve as a guide for stakeholders on what constitutes the competence areas and specific competencies of digital literacy and skills required for a digital Nigeria. Thus, the National Information Technology Development Agency (NITDA), the apex IT agency responsible for developmental regulation of the sector in Nigeria, has taken up responsibility to lead the development of a national digital literacy framework.  </w:t>
      </w:r>
    </w:p>
    <w:p w14:paraId="5ECA1687" w14:textId="77777777" w:rsidR="00FA612C" w:rsidRDefault="00277D66">
      <w:pPr>
        <w:spacing w:after="150"/>
        <w:ind w:left="24" w:right="475"/>
      </w:pPr>
      <w:r>
        <w:t xml:space="preserve">This document outlines the proposed framework. It aims to set a digital literacy and skills agenda for Nigeria by providing a clear and consistent definition of digital literacy for the purpose of building curricula, modules and programs that will;  </w:t>
      </w:r>
    </w:p>
    <w:p w14:paraId="09CF320E" w14:textId="77777777" w:rsidR="00FA612C" w:rsidRDefault="00277D66">
      <w:pPr>
        <w:numPr>
          <w:ilvl w:val="0"/>
          <w:numId w:val="2"/>
        </w:numPr>
        <w:spacing w:after="0"/>
        <w:ind w:left="798" w:right="475" w:hanging="692"/>
      </w:pPr>
      <w:r>
        <w:t>Afford proper coordination and standardization of digital literacy training and development in Nigeria;</w:t>
      </w:r>
    </w:p>
    <w:p w14:paraId="6CC003F9" w14:textId="77777777" w:rsidR="00FA612C" w:rsidRDefault="00277D66">
      <w:pPr>
        <w:numPr>
          <w:ilvl w:val="0"/>
          <w:numId w:val="2"/>
        </w:numPr>
        <w:spacing w:after="27"/>
        <w:ind w:left="798" w:right="475" w:hanging="692"/>
      </w:pPr>
      <w:r>
        <w:t xml:space="preserve">Enable data collection, analyses and measurement of the number and/or percentage of digitally literate Nigerians and their level of digital literacy; </w:t>
      </w:r>
    </w:p>
    <w:p w14:paraId="1D654CD6" w14:textId="77777777" w:rsidR="00FA612C" w:rsidRDefault="00277D66">
      <w:pPr>
        <w:numPr>
          <w:ilvl w:val="0"/>
          <w:numId w:val="2"/>
        </w:numPr>
        <w:ind w:left="798" w:right="475" w:hanging="692"/>
      </w:pPr>
      <w:r>
        <w:lastRenderedPageBreak/>
        <w:t xml:space="preserve">Offer policy makers a means to monitor the diffusion of digital skills across the country and progress in achieving policy targets. </w:t>
      </w:r>
    </w:p>
    <w:p w14:paraId="52417E70" w14:textId="77777777" w:rsidR="00FA612C" w:rsidRDefault="00277D66">
      <w:pPr>
        <w:pStyle w:val="Heading2"/>
        <w:ind w:left="-5"/>
      </w:pPr>
      <w:bookmarkStart w:id="2" w:name="_Toc503001343"/>
      <w:r>
        <w:t>1.2 Review of Existing Frameworks</w:t>
      </w:r>
      <w:bookmarkEnd w:id="2"/>
      <w:r>
        <w:t xml:space="preserve"> </w:t>
      </w:r>
    </w:p>
    <w:p w14:paraId="359C8094" w14:textId="77777777" w:rsidR="00FA612C" w:rsidRDefault="00277D66">
      <w:pPr>
        <w:ind w:left="24" w:right="475"/>
      </w:pPr>
      <w:r>
        <w:t xml:space="preserve">A number of internationally recognized digital literacy frameworks were reviewed including: the International Computer Driving License (ICDL); IC3 Digital Literacy; Microsoft Digital Literacy, the European Commission’s Digital Competence Framework for Citizens (DigComp 2.0 and DigComp 2.1); and the United Nations Educational, Scientific and Cultural Organization (UNESCO) Digital Literacy Global Framework. It is worth noting that the existing frameworks were specifically developed for use on a ‘network-enabled device’ regardless of whether it is a personal computer, table, smart phone or mobile phone.  The examples of specific competences, can therefore be applied directly to the mobile-centric and mobile-first users that are prevalent in Nigeria and Africa.  </w:t>
      </w:r>
    </w:p>
    <w:p w14:paraId="5A0B4E2B" w14:textId="79A61E95" w:rsidR="00FA612C" w:rsidRDefault="00277D66" w:rsidP="003576F5">
      <w:pPr>
        <w:spacing w:after="0"/>
        <w:ind w:left="24" w:right="475"/>
      </w:pPr>
      <w:r>
        <w:t>Statistics show that the PC to Mobile market share in Nigeria was 15.76% to 83.55% as at November 2021</w:t>
      </w:r>
      <w:r w:rsidR="00E93722">
        <w:rPr>
          <w:rStyle w:val="FootnoteReference"/>
        </w:rPr>
        <w:footnoteReference w:id="4"/>
      </w:r>
      <w:r>
        <w:t>. In terms of unique subscribers, a 2017 study by Pew Research</w:t>
      </w:r>
      <w:r>
        <w:rPr>
          <w:rStyle w:val="FootnoteReference"/>
        </w:rPr>
        <w:footnoteReference w:id="5"/>
      </w:r>
      <w:r>
        <w:t xml:space="preserve"> found that 80% of adults in Nigeria owned some type of mobile phone. Thus, attainment of a holistic view of digital litera</w:t>
      </w:r>
      <w:r w:rsidR="00D90476">
        <w:t>cy cognizant of Nigeria’s mobile-</w:t>
      </w:r>
      <w:r>
        <w:t>first approach will require minimal adap</w:t>
      </w:r>
      <w:r w:rsidR="00D90476">
        <w:t>tation at the level of specific competences through their expression in the context in which the competences are taught. F</w:t>
      </w:r>
      <w:r w:rsidR="0011737A">
        <w:t>or example, UNESCO has looked</w:t>
      </w:r>
      <w:r w:rsidR="00D90476">
        <w:t xml:space="preserve"> </w:t>
      </w:r>
      <w:r w:rsidR="0011737A">
        <w:t xml:space="preserve">at the </w:t>
      </w:r>
      <w:r w:rsidR="00D90476">
        <w:t xml:space="preserve">key mobile functions that enable various economic </w:t>
      </w:r>
      <w:r w:rsidR="00D90476">
        <w:lastRenderedPageBreak/>
        <w:t>sectors</w:t>
      </w:r>
      <w:r w:rsidR="00E50698">
        <w:rPr>
          <w:rStyle w:val="FootnoteReference"/>
        </w:rPr>
        <w:footnoteReference w:id="6"/>
      </w:r>
      <w:r w:rsidR="00D90476">
        <w:t xml:space="preserve">: turning on/off the device, charging G1 </w:t>
      </w:r>
      <w:proofErr w:type="spellStart"/>
      <w:r w:rsidR="00D90476">
        <w:t>G1</w:t>
      </w:r>
      <w:proofErr w:type="spellEnd"/>
      <w:r w:rsidR="00D90476">
        <w:t xml:space="preserve"> G2: sending &amp; receiving text G2 </w:t>
      </w:r>
      <w:proofErr w:type="spellStart"/>
      <w:r w:rsidR="00D90476">
        <w:t>G2</w:t>
      </w:r>
      <w:proofErr w:type="spellEnd"/>
      <w:r w:rsidR="00D90476">
        <w:t xml:space="preserve"> G3: login, user account &amp; password management, locking devices G3M G3S G4: searching for goods &amp; services &amp; comparing prices G4M G4S G5: setting or changing app language G5S G6: sharing location data G6S G7: creating &amp; setting public profile G7S G8: Searching, understanding &amp; approving privacy policy statements G8S T1: buyer &amp; seller interaction connected through intermediary T1M T2: Topping up account through an agent T2M T3: Evaluating price &amp; service provider information. Rate service. T3S T4: Intra-app finance transactions T4S T5: Inter-app finance transactions</w:t>
      </w:r>
      <w:r w:rsidR="003576F5">
        <w:t>.</w:t>
      </w:r>
    </w:p>
    <w:p w14:paraId="7EC2BEFA" w14:textId="77777777" w:rsidR="00FA612C" w:rsidRDefault="00277D66">
      <w:pPr>
        <w:pStyle w:val="Heading2"/>
        <w:ind w:left="-5"/>
      </w:pPr>
      <w:bookmarkStart w:id="3" w:name="_Toc503001344"/>
      <w:r>
        <w:t>1.3 Proposed Methodology for Development of the Framework</w:t>
      </w:r>
      <w:bookmarkEnd w:id="3"/>
      <w:r>
        <w:t xml:space="preserve"> </w:t>
      </w:r>
    </w:p>
    <w:p w14:paraId="10258A96" w14:textId="77777777" w:rsidR="00FA612C" w:rsidRDefault="00277D66">
      <w:pPr>
        <w:ind w:left="24" w:right="475"/>
      </w:pPr>
      <w:r>
        <w:t xml:space="preserve">Nigeria urgently needs to ensure that all citizens have a digital literacy capability equal to or exceeding the demands of their occupations. The country also requires an indicator for measuring the uptake of digital literacy across all sectors of the economy to ensure that policies are targeted to the areas of most need. To ensure speedy development of a qualitative framework, it is proposed to adopt and domesticate a combination of the European Commission’s DigComp Framework and UNESCO’s digital literacy global framework.  </w:t>
      </w:r>
    </w:p>
    <w:p w14:paraId="0B426972" w14:textId="77777777" w:rsidR="00FA612C" w:rsidRDefault="00277D66">
      <w:pPr>
        <w:ind w:left="24" w:right="475"/>
      </w:pPr>
      <w:r>
        <w:t xml:space="preserve">The digital literacy global framework was built on DigComp 2.1 as the initial framework in addition to a synthesis of existing regional, national and sub-national frameworks to identify competences relevant for the global context, and in particular, analyzing the extent to which existing, well-developed and all-encompassing </w:t>
      </w:r>
      <w:r>
        <w:lastRenderedPageBreak/>
        <w:t xml:space="preserve">frameworks would be relevant for all countries, whether economically rich or poor, and over time. UNESCO worked on the project to develop a methodology that can serve as the foundation for Sustainable Development Goal (SDG) thematic Indicator 4.4.2: “Percentage of youth/adults who have achieved at least a minimum level of proficiency in digital literacy skills”.  </w:t>
      </w:r>
    </w:p>
    <w:p w14:paraId="0DD402CC" w14:textId="67F4A853" w:rsidR="00FA612C" w:rsidRDefault="00277D66">
      <w:pPr>
        <w:spacing w:after="72"/>
        <w:ind w:left="24" w:right="475"/>
      </w:pPr>
      <w:r>
        <w:t>Starting with DigComp 2.1 and including aspects of UNESCO’s framework, this framework thus incorporates the required elements of Mobile</w:t>
      </w:r>
      <w:r w:rsidR="003576F5">
        <w:t xml:space="preserve"> Information Literacy (MIL) in c</w:t>
      </w:r>
      <w:r>
        <w:t xml:space="preserve">ompetence’s dimension. </w:t>
      </w:r>
    </w:p>
    <w:p w14:paraId="2CD1CAA1" w14:textId="77777777" w:rsidR="002B1E04" w:rsidRDefault="002B1E04">
      <w:pPr>
        <w:spacing w:after="72"/>
        <w:ind w:left="24" w:right="475"/>
      </w:pPr>
    </w:p>
    <w:p w14:paraId="197C116C" w14:textId="77777777" w:rsidR="00FA612C" w:rsidRDefault="00277D66">
      <w:pPr>
        <w:pStyle w:val="Heading3"/>
      </w:pPr>
      <w:r>
        <w:t xml:space="preserve">Table 1.3 Proposed competence areas and competences </w:t>
      </w:r>
    </w:p>
    <w:tbl>
      <w:tblPr>
        <w:tblStyle w:val="TableGrid"/>
        <w:tblW w:w="10204" w:type="dxa"/>
        <w:tblInd w:w="5" w:type="dxa"/>
        <w:tblCellMar>
          <w:top w:w="56" w:type="dxa"/>
        </w:tblCellMar>
        <w:tblLook w:val="04A0" w:firstRow="1" w:lastRow="0" w:firstColumn="1" w:lastColumn="0" w:noHBand="0" w:noVBand="1"/>
      </w:tblPr>
      <w:tblGrid>
        <w:gridCol w:w="2859"/>
        <w:gridCol w:w="7345"/>
      </w:tblGrid>
      <w:tr w:rsidR="00FA612C" w14:paraId="76DAF9C9" w14:textId="77777777">
        <w:trPr>
          <w:trHeight w:val="301"/>
        </w:trPr>
        <w:tc>
          <w:tcPr>
            <w:tcW w:w="2859" w:type="dxa"/>
            <w:tcBorders>
              <w:top w:val="single" w:sz="4" w:space="0" w:color="000000"/>
              <w:left w:val="single" w:sz="4" w:space="0" w:color="000000"/>
              <w:bottom w:val="single" w:sz="4" w:space="0" w:color="000000"/>
              <w:right w:val="single" w:sz="4" w:space="0" w:color="000000"/>
            </w:tcBorders>
          </w:tcPr>
          <w:p w14:paraId="47B51062" w14:textId="77777777" w:rsidR="00FA612C" w:rsidRDefault="00277D66">
            <w:pPr>
              <w:spacing w:after="0" w:line="259" w:lineRule="auto"/>
              <w:ind w:left="108" w:firstLine="0"/>
            </w:pPr>
            <w:r>
              <w:rPr>
                <w:b/>
                <w:sz w:val="24"/>
              </w:rPr>
              <w:t xml:space="preserve">Competence area  </w:t>
            </w:r>
          </w:p>
        </w:tc>
        <w:tc>
          <w:tcPr>
            <w:tcW w:w="7345" w:type="dxa"/>
            <w:tcBorders>
              <w:top w:val="single" w:sz="4" w:space="0" w:color="000000"/>
              <w:left w:val="single" w:sz="4" w:space="0" w:color="000000"/>
              <w:bottom w:val="single" w:sz="4" w:space="0" w:color="000000"/>
              <w:right w:val="single" w:sz="4" w:space="0" w:color="000000"/>
            </w:tcBorders>
          </w:tcPr>
          <w:p w14:paraId="084269A1" w14:textId="77777777" w:rsidR="00FA612C" w:rsidRDefault="00277D66">
            <w:pPr>
              <w:spacing w:after="0" w:line="259" w:lineRule="auto"/>
              <w:ind w:left="106" w:firstLine="0"/>
              <w:jc w:val="left"/>
            </w:pPr>
            <w:r>
              <w:rPr>
                <w:b/>
                <w:sz w:val="24"/>
              </w:rPr>
              <w:t>Competences</w:t>
            </w:r>
          </w:p>
        </w:tc>
      </w:tr>
      <w:tr w:rsidR="00FA612C" w14:paraId="2E562170" w14:textId="77777777">
        <w:trPr>
          <w:trHeight w:val="1178"/>
        </w:trPr>
        <w:tc>
          <w:tcPr>
            <w:tcW w:w="2859" w:type="dxa"/>
            <w:tcBorders>
              <w:top w:val="single" w:sz="4" w:space="0" w:color="000000"/>
              <w:left w:val="single" w:sz="4" w:space="0" w:color="000000"/>
              <w:bottom w:val="single" w:sz="4" w:space="0" w:color="000000"/>
              <w:right w:val="single" w:sz="4" w:space="0" w:color="000000"/>
            </w:tcBorders>
          </w:tcPr>
          <w:p w14:paraId="49AD8BFB" w14:textId="77777777" w:rsidR="00FA612C" w:rsidRPr="003576F5" w:rsidRDefault="00277D66">
            <w:pPr>
              <w:spacing w:after="0" w:line="259" w:lineRule="auto"/>
              <w:ind w:left="108" w:firstLine="0"/>
              <w:jc w:val="left"/>
              <w:rPr>
                <w:sz w:val="24"/>
                <w:szCs w:val="24"/>
              </w:rPr>
            </w:pPr>
            <w:r w:rsidRPr="003576F5">
              <w:rPr>
                <w:sz w:val="24"/>
                <w:szCs w:val="24"/>
              </w:rPr>
              <w:t xml:space="preserve">1. Information and data literacy </w:t>
            </w:r>
          </w:p>
        </w:tc>
        <w:tc>
          <w:tcPr>
            <w:tcW w:w="7345" w:type="dxa"/>
            <w:tcBorders>
              <w:top w:val="single" w:sz="4" w:space="0" w:color="000000"/>
              <w:left w:val="single" w:sz="4" w:space="0" w:color="000000"/>
              <w:bottom w:val="single" w:sz="4" w:space="0" w:color="000000"/>
              <w:right w:val="single" w:sz="4" w:space="0" w:color="000000"/>
            </w:tcBorders>
          </w:tcPr>
          <w:p w14:paraId="21DFEEAF" w14:textId="77777777" w:rsidR="00FA612C" w:rsidRPr="003576F5" w:rsidRDefault="00277D66">
            <w:pPr>
              <w:spacing w:after="2" w:line="239" w:lineRule="auto"/>
              <w:ind w:left="106" w:firstLine="0"/>
              <w:rPr>
                <w:sz w:val="24"/>
                <w:szCs w:val="24"/>
              </w:rPr>
            </w:pPr>
            <w:r w:rsidRPr="003576F5">
              <w:rPr>
                <w:sz w:val="24"/>
                <w:szCs w:val="24"/>
              </w:rPr>
              <w:t xml:space="preserve">1.1 Browsing, searching and filtering data, information and digital content </w:t>
            </w:r>
          </w:p>
          <w:p w14:paraId="26D46287" w14:textId="77777777" w:rsidR="00FA612C" w:rsidRPr="003576F5" w:rsidRDefault="00277D66">
            <w:pPr>
              <w:spacing w:after="0" w:line="259" w:lineRule="auto"/>
              <w:ind w:left="106" w:firstLine="0"/>
              <w:jc w:val="left"/>
              <w:rPr>
                <w:sz w:val="24"/>
                <w:szCs w:val="24"/>
              </w:rPr>
            </w:pPr>
            <w:r w:rsidRPr="003576F5">
              <w:rPr>
                <w:sz w:val="24"/>
                <w:szCs w:val="24"/>
              </w:rPr>
              <w:t xml:space="preserve">1.2 Evaluating data, information and digital content  </w:t>
            </w:r>
          </w:p>
          <w:p w14:paraId="3CD49C4D" w14:textId="77777777" w:rsidR="00FA612C" w:rsidRPr="003576F5" w:rsidRDefault="00277D66">
            <w:pPr>
              <w:spacing w:after="0" w:line="259" w:lineRule="auto"/>
              <w:ind w:left="106" w:firstLine="0"/>
              <w:jc w:val="left"/>
              <w:rPr>
                <w:sz w:val="24"/>
                <w:szCs w:val="24"/>
              </w:rPr>
            </w:pPr>
            <w:r w:rsidRPr="003576F5">
              <w:rPr>
                <w:sz w:val="24"/>
                <w:szCs w:val="24"/>
              </w:rPr>
              <w:t xml:space="preserve">1.3 Managing data, information and digital content </w:t>
            </w:r>
          </w:p>
          <w:p w14:paraId="437D05D9" w14:textId="77777777" w:rsidR="00FA612C" w:rsidRPr="003576F5" w:rsidRDefault="00FA612C">
            <w:pPr>
              <w:spacing w:after="0" w:line="259" w:lineRule="auto"/>
              <w:jc w:val="left"/>
              <w:rPr>
                <w:sz w:val="24"/>
                <w:szCs w:val="24"/>
              </w:rPr>
            </w:pPr>
          </w:p>
        </w:tc>
      </w:tr>
      <w:tr w:rsidR="00FA612C" w14:paraId="2CDF50F3" w14:textId="77777777">
        <w:trPr>
          <w:trHeight w:val="1761"/>
        </w:trPr>
        <w:tc>
          <w:tcPr>
            <w:tcW w:w="2859" w:type="dxa"/>
            <w:tcBorders>
              <w:top w:val="single" w:sz="4" w:space="0" w:color="000000"/>
              <w:left w:val="single" w:sz="4" w:space="0" w:color="000000"/>
              <w:bottom w:val="single" w:sz="4" w:space="0" w:color="000000"/>
              <w:right w:val="single" w:sz="4" w:space="0" w:color="000000"/>
            </w:tcBorders>
          </w:tcPr>
          <w:p w14:paraId="394D83BB" w14:textId="77777777" w:rsidR="00FA612C" w:rsidRPr="003576F5" w:rsidRDefault="00277D66">
            <w:pPr>
              <w:spacing w:after="0" w:line="259" w:lineRule="auto"/>
              <w:ind w:left="108" w:firstLine="0"/>
              <w:jc w:val="left"/>
              <w:rPr>
                <w:sz w:val="24"/>
                <w:szCs w:val="24"/>
              </w:rPr>
            </w:pPr>
            <w:r w:rsidRPr="003576F5">
              <w:rPr>
                <w:sz w:val="24"/>
                <w:szCs w:val="24"/>
              </w:rPr>
              <w:t xml:space="preserve">2. Communication and collaboration </w:t>
            </w:r>
          </w:p>
        </w:tc>
        <w:tc>
          <w:tcPr>
            <w:tcW w:w="7345" w:type="dxa"/>
            <w:tcBorders>
              <w:top w:val="single" w:sz="4" w:space="0" w:color="000000"/>
              <w:left w:val="single" w:sz="4" w:space="0" w:color="000000"/>
              <w:bottom w:val="single" w:sz="4" w:space="0" w:color="000000"/>
              <w:right w:val="single" w:sz="4" w:space="0" w:color="000000"/>
            </w:tcBorders>
          </w:tcPr>
          <w:p w14:paraId="6DC35FB1" w14:textId="77777777" w:rsidR="00FA612C" w:rsidRPr="003576F5" w:rsidRDefault="00277D66">
            <w:pPr>
              <w:spacing w:after="0" w:line="259" w:lineRule="auto"/>
              <w:ind w:left="106" w:firstLine="0"/>
              <w:jc w:val="left"/>
              <w:rPr>
                <w:sz w:val="24"/>
                <w:szCs w:val="24"/>
              </w:rPr>
            </w:pPr>
            <w:r w:rsidRPr="003576F5">
              <w:rPr>
                <w:sz w:val="24"/>
                <w:szCs w:val="24"/>
              </w:rPr>
              <w:t xml:space="preserve">2.1 Interacting through digital technologies  </w:t>
            </w:r>
          </w:p>
          <w:p w14:paraId="7B3B036E" w14:textId="77777777" w:rsidR="00FA612C" w:rsidRPr="003576F5" w:rsidRDefault="00277D66">
            <w:pPr>
              <w:spacing w:after="0" w:line="259" w:lineRule="auto"/>
              <w:ind w:left="106" w:firstLine="0"/>
              <w:jc w:val="left"/>
              <w:rPr>
                <w:sz w:val="24"/>
                <w:szCs w:val="24"/>
              </w:rPr>
            </w:pPr>
            <w:r w:rsidRPr="003576F5">
              <w:rPr>
                <w:sz w:val="24"/>
                <w:szCs w:val="24"/>
              </w:rPr>
              <w:t xml:space="preserve">2.2 Sharing through digital technologies  </w:t>
            </w:r>
          </w:p>
          <w:p w14:paraId="21FF962A" w14:textId="77777777" w:rsidR="00FA612C" w:rsidRPr="003576F5" w:rsidRDefault="00277D66">
            <w:pPr>
              <w:spacing w:after="0" w:line="259" w:lineRule="auto"/>
              <w:ind w:left="106" w:firstLine="0"/>
              <w:jc w:val="left"/>
              <w:rPr>
                <w:sz w:val="24"/>
                <w:szCs w:val="24"/>
              </w:rPr>
            </w:pPr>
            <w:r w:rsidRPr="003576F5">
              <w:rPr>
                <w:sz w:val="24"/>
                <w:szCs w:val="24"/>
              </w:rPr>
              <w:t xml:space="preserve">2.3 Engaging in citizenship through digital technologies  </w:t>
            </w:r>
          </w:p>
          <w:p w14:paraId="65307ED4" w14:textId="77777777" w:rsidR="00FA612C" w:rsidRPr="003576F5" w:rsidRDefault="00277D66">
            <w:pPr>
              <w:spacing w:after="0" w:line="259" w:lineRule="auto"/>
              <w:ind w:left="106" w:firstLine="0"/>
              <w:jc w:val="left"/>
              <w:rPr>
                <w:sz w:val="24"/>
                <w:szCs w:val="24"/>
              </w:rPr>
            </w:pPr>
            <w:r w:rsidRPr="003576F5">
              <w:rPr>
                <w:sz w:val="24"/>
                <w:szCs w:val="24"/>
              </w:rPr>
              <w:t xml:space="preserve">2.4 Collaborating through digital technologies  </w:t>
            </w:r>
          </w:p>
          <w:p w14:paraId="107E865A" w14:textId="77777777" w:rsidR="00FA612C" w:rsidRPr="003576F5" w:rsidRDefault="00277D66">
            <w:pPr>
              <w:spacing w:after="0" w:line="259" w:lineRule="auto"/>
              <w:ind w:left="106" w:firstLine="0"/>
              <w:jc w:val="left"/>
              <w:rPr>
                <w:sz w:val="24"/>
                <w:szCs w:val="24"/>
              </w:rPr>
            </w:pPr>
            <w:r w:rsidRPr="003576F5">
              <w:rPr>
                <w:sz w:val="24"/>
                <w:szCs w:val="24"/>
              </w:rPr>
              <w:t xml:space="preserve">2.5 Netiquette  </w:t>
            </w:r>
          </w:p>
          <w:p w14:paraId="60F4DD6C" w14:textId="77777777" w:rsidR="00FA612C" w:rsidRPr="003576F5" w:rsidRDefault="00277D66">
            <w:pPr>
              <w:spacing w:after="0" w:line="259" w:lineRule="auto"/>
              <w:ind w:left="106" w:firstLine="0"/>
              <w:jc w:val="left"/>
              <w:rPr>
                <w:sz w:val="24"/>
                <w:szCs w:val="24"/>
              </w:rPr>
            </w:pPr>
            <w:r w:rsidRPr="003576F5">
              <w:rPr>
                <w:sz w:val="24"/>
                <w:szCs w:val="24"/>
              </w:rPr>
              <w:t xml:space="preserve">2.6 Managing digital identity </w:t>
            </w:r>
          </w:p>
        </w:tc>
      </w:tr>
      <w:tr w:rsidR="00FA612C" w14:paraId="11F939CA" w14:textId="77777777">
        <w:trPr>
          <w:trHeight w:val="1176"/>
        </w:trPr>
        <w:tc>
          <w:tcPr>
            <w:tcW w:w="2859" w:type="dxa"/>
            <w:tcBorders>
              <w:top w:val="single" w:sz="4" w:space="0" w:color="000000"/>
              <w:left w:val="single" w:sz="4" w:space="0" w:color="000000"/>
              <w:bottom w:val="single" w:sz="4" w:space="0" w:color="000000"/>
              <w:right w:val="single" w:sz="4" w:space="0" w:color="000000"/>
            </w:tcBorders>
          </w:tcPr>
          <w:p w14:paraId="0E315684" w14:textId="77777777" w:rsidR="00FA612C" w:rsidRPr="003576F5" w:rsidRDefault="00277D66">
            <w:pPr>
              <w:spacing w:after="0" w:line="259" w:lineRule="auto"/>
              <w:ind w:left="108" w:firstLine="0"/>
              <w:jc w:val="left"/>
              <w:rPr>
                <w:sz w:val="24"/>
                <w:szCs w:val="24"/>
              </w:rPr>
            </w:pPr>
            <w:r w:rsidRPr="003576F5">
              <w:rPr>
                <w:sz w:val="24"/>
                <w:szCs w:val="24"/>
              </w:rPr>
              <w:t xml:space="preserve">3. Digital content creation </w:t>
            </w:r>
          </w:p>
        </w:tc>
        <w:tc>
          <w:tcPr>
            <w:tcW w:w="7345" w:type="dxa"/>
            <w:tcBorders>
              <w:top w:val="single" w:sz="4" w:space="0" w:color="000000"/>
              <w:left w:val="single" w:sz="4" w:space="0" w:color="000000"/>
              <w:bottom w:val="single" w:sz="4" w:space="0" w:color="000000"/>
              <w:right w:val="single" w:sz="4" w:space="0" w:color="000000"/>
            </w:tcBorders>
          </w:tcPr>
          <w:p w14:paraId="15D0D06F" w14:textId="77777777" w:rsidR="00FA612C" w:rsidRPr="003576F5" w:rsidRDefault="00277D66">
            <w:pPr>
              <w:spacing w:after="0" w:line="259" w:lineRule="auto"/>
              <w:ind w:left="106" w:firstLine="0"/>
              <w:jc w:val="left"/>
              <w:rPr>
                <w:sz w:val="24"/>
                <w:szCs w:val="24"/>
              </w:rPr>
            </w:pPr>
            <w:r w:rsidRPr="003576F5">
              <w:rPr>
                <w:sz w:val="24"/>
                <w:szCs w:val="24"/>
              </w:rPr>
              <w:t xml:space="preserve">3.1 Developing digital content  </w:t>
            </w:r>
          </w:p>
          <w:p w14:paraId="06D8FAEF" w14:textId="77777777" w:rsidR="00FA612C" w:rsidRPr="003576F5" w:rsidRDefault="00277D66">
            <w:pPr>
              <w:spacing w:after="0" w:line="259" w:lineRule="auto"/>
              <w:ind w:left="106" w:firstLine="0"/>
              <w:jc w:val="left"/>
              <w:rPr>
                <w:sz w:val="24"/>
                <w:szCs w:val="24"/>
              </w:rPr>
            </w:pPr>
            <w:r w:rsidRPr="003576F5">
              <w:rPr>
                <w:sz w:val="24"/>
                <w:szCs w:val="24"/>
              </w:rPr>
              <w:t xml:space="preserve">3.2 Integrating and re-elaborating digital content  </w:t>
            </w:r>
          </w:p>
          <w:p w14:paraId="4D1F56AD" w14:textId="77777777" w:rsidR="00FA612C" w:rsidRPr="003576F5" w:rsidRDefault="00277D66">
            <w:pPr>
              <w:spacing w:after="0" w:line="259" w:lineRule="auto"/>
              <w:ind w:left="106" w:firstLine="0"/>
              <w:jc w:val="left"/>
              <w:rPr>
                <w:sz w:val="24"/>
                <w:szCs w:val="24"/>
              </w:rPr>
            </w:pPr>
            <w:r w:rsidRPr="003576F5">
              <w:rPr>
                <w:sz w:val="24"/>
                <w:szCs w:val="24"/>
              </w:rPr>
              <w:t xml:space="preserve">3.3 Copyright and licenses  </w:t>
            </w:r>
          </w:p>
          <w:p w14:paraId="464CF8FF" w14:textId="77777777" w:rsidR="00FA612C" w:rsidRPr="003576F5" w:rsidRDefault="00277D66">
            <w:pPr>
              <w:spacing w:after="0" w:line="259" w:lineRule="auto"/>
              <w:ind w:left="106" w:firstLine="0"/>
              <w:jc w:val="left"/>
              <w:rPr>
                <w:sz w:val="24"/>
                <w:szCs w:val="24"/>
              </w:rPr>
            </w:pPr>
            <w:r w:rsidRPr="003576F5">
              <w:rPr>
                <w:sz w:val="24"/>
                <w:szCs w:val="24"/>
              </w:rPr>
              <w:t xml:space="preserve">3.4 Programming </w:t>
            </w:r>
          </w:p>
        </w:tc>
      </w:tr>
      <w:tr w:rsidR="00FA612C" w14:paraId="1B6CE9BC" w14:textId="77777777">
        <w:trPr>
          <w:trHeight w:val="1179"/>
        </w:trPr>
        <w:tc>
          <w:tcPr>
            <w:tcW w:w="2859" w:type="dxa"/>
            <w:tcBorders>
              <w:top w:val="single" w:sz="4" w:space="0" w:color="000000"/>
              <w:left w:val="single" w:sz="4" w:space="0" w:color="000000"/>
              <w:bottom w:val="single" w:sz="4" w:space="0" w:color="000000"/>
              <w:right w:val="single" w:sz="4" w:space="0" w:color="000000"/>
            </w:tcBorders>
          </w:tcPr>
          <w:p w14:paraId="212AA41F" w14:textId="77777777" w:rsidR="00FA612C" w:rsidRPr="003576F5" w:rsidRDefault="00277D66">
            <w:pPr>
              <w:spacing w:after="0" w:line="259" w:lineRule="auto"/>
              <w:ind w:left="108" w:firstLine="0"/>
              <w:jc w:val="left"/>
              <w:rPr>
                <w:sz w:val="24"/>
                <w:szCs w:val="24"/>
              </w:rPr>
            </w:pPr>
            <w:r w:rsidRPr="003576F5">
              <w:rPr>
                <w:sz w:val="24"/>
                <w:szCs w:val="24"/>
              </w:rPr>
              <w:t xml:space="preserve">4. Safety </w:t>
            </w:r>
          </w:p>
        </w:tc>
        <w:tc>
          <w:tcPr>
            <w:tcW w:w="7345" w:type="dxa"/>
            <w:tcBorders>
              <w:top w:val="single" w:sz="4" w:space="0" w:color="000000"/>
              <w:left w:val="single" w:sz="4" w:space="0" w:color="000000"/>
              <w:bottom w:val="single" w:sz="4" w:space="0" w:color="000000"/>
              <w:right w:val="single" w:sz="4" w:space="0" w:color="000000"/>
            </w:tcBorders>
          </w:tcPr>
          <w:p w14:paraId="7BE6F367" w14:textId="77777777" w:rsidR="00FA612C" w:rsidRPr="003576F5" w:rsidRDefault="00277D66">
            <w:pPr>
              <w:spacing w:after="0" w:line="259" w:lineRule="auto"/>
              <w:ind w:left="106" w:firstLine="0"/>
              <w:jc w:val="left"/>
              <w:rPr>
                <w:sz w:val="24"/>
                <w:szCs w:val="24"/>
              </w:rPr>
            </w:pPr>
            <w:r w:rsidRPr="003576F5">
              <w:rPr>
                <w:sz w:val="24"/>
                <w:szCs w:val="24"/>
              </w:rPr>
              <w:t xml:space="preserve">4.1 Protecting devices  </w:t>
            </w:r>
          </w:p>
          <w:p w14:paraId="6614B4D2" w14:textId="77777777" w:rsidR="00FA612C" w:rsidRPr="003576F5" w:rsidRDefault="00277D66">
            <w:pPr>
              <w:spacing w:after="0" w:line="259" w:lineRule="auto"/>
              <w:ind w:left="106" w:firstLine="0"/>
              <w:jc w:val="left"/>
              <w:rPr>
                <w:sz w:val="24"/>
                <w:szCs w:val="24"/>
              </w:rPr>
            </w:pPr>
            <w:r w:rsidRPr="003576F5">
              <w:rPr>
                <w:sz w:val="24"/>
                <w:szCs w:val="24"/>
              </w:rPr>
              <w:t xml:space="preserve">4.2 Protecting personal data and privacy  </w:t>
            </w:r>
          </w:p>
          <w:p w14:paraId="4369C69D" w14:textId="77777777" w:rsidR="00FA612C" w:rsidRPr="003576F5" w:rsidRDefault="00277D66">
            <w:pPr>
              <w:spacing w:after="0" w:line="259" w:lineRule="auto"/>
              <w:ind w:left="106" w:firstLine="0"/>
              <w:jc w:val="left"/>
              <w:rPr>
                <w:sz w:val="24"/>
                <w:szCs w:val="24"/>
              </w:rPr>
            </w:pPr>
            <w:r w:rsidRPr="003576F5">
              <w:rPr>
                <w:sz w:val="24"/>
                <w:szCs w:val="24"/>
              </w:rPr>
              <w:t xml:space="preserve">4.3 Protecting health and well-being  </w:t>
            </w:r>
          </w:p>
          <w:p w14:paraId="4BF54535" w14:textId="77777777" w:rsidR="00FA612C" w:rsidRPr="003576F5" w:rsidRDefault="00277D66">
            <w:pPr>
              <w:spacing w:after="0" w:line="259" w:lineRule="auto"/>
              <w:ind w:left="106" w:firstLine="0"/>
              <w:jc w:val="left"/>
              <w:rPr>
                <w:sz w:val="24"/>
                <w:szCs w:val="24"/>
              </w:rPr>
            </w:pPr>
            <w:r w:rsidRPr="003576F5">
              <w:rPr>
                <w:sz w:val="24"/>
                <w:szCs w:val="24"/>
              </w:rPr>
              <w:t xml:space="preserve">4.4 Protecting the environment </w:t>
            </w:r>
          </w:p>
        </w:tc>
      </w:tr>
      <w:tr w:rsidR="00FA612C" w14:paraId="4580A2B3" w14:textId="77777777">
        <w:trPr>
          <w:trHeight w:val="1177"/>
        </w:trPr>
        <w:tc>
          <w:tcPr>
            <w:tcW w:w="2859" w:type="dxa"/>
            <w:tcBorders>
              <w:top w:val="single" w:sz="4" w:space="0" w:color="000000"/>
              <w:left w:val="single" w:sz="4" w:space="0" w:color="000000"/>
              <w:bottom w:val="single" w:sz="4" w:space="0" w:color="000000"/>
              <w:right w:val="single" w:sz="4" w:space="0" w:color="000000"/>
            </w:tcBorders>
          </w:tcPr>
          <w:p w14:paraId="3C4F7EDB" w14:textId="77777777" w:rsidR="00FA612C" w:rsidRPr="003576F5" w:rsidRDefault="00277D66">
            <w:pPr>
              <w:spacing w:after="0" w:line="259" w:lineRule="auto"/>
              <w:ind w:left="108" w:firstLine="0"/>
              <w:jc w:val="left"/>
              <w:rPr>
                <w:sz w:val="24"/>
                <w:szCs w:val="24"/>
              </w:rPr>
            </w:pPr>
            <w:r w:rsidRPr="003576F5">
              <w:rPr>
                <w:sz w:val="24"/>
                <w:szCs w:val="24"/>
              </w:rPr>
              <w:t xml:space="preserve">5. Problem solving </w:t>
            </w:r>
          </w:p>
        </w:tc>
        <w:tc>
          <w:tcPr>
            <w:tcW w:w="7345" w:type="dxa"/>
            <w:tcBorders>
              <w:top w:val="single" w:sz="4" w:space="0" w:color="000000"/>
              <w:left w:val="single" w:sz="4" w:space="0" w:color="000000"/>
              <w:bottom w:val="single" w:sz="4" w:space="0" w:color="000000"/>
              <w:right w:val="single" w:sz="4" w:space="0" w:color="000000"/>
            </w:tcBorders>
          </w:tcPr>
          <w:p w14:paraId="50C25BD1" w14:textId="77777777" w:rsidR="00FA612C" w:rsidRPr="003576F5" w:rsidRDefault="00277D66">
            <w:pPr>
              <w:spacing w:after="0" w:line="259" w:lineRule="auto"/>
              <w:ind w:left="106" w:firstLine="0"/>
              <w:jc w:val="left"/>
              <w:rPr>
                <w:sz w:val="24"/>
                <w:szCs w:val="24"/>
              </w:rPr>
            </w:pPr>
            <w:r w:rsidRPr="003576F5">
              <w:rPr>
                <w:sz w:val="24"/>
                <w:szCs w:val="24"/>
              </w:rPr>
              <w:t xml:space="preserve">5.1 Solving technical problems  </w:t>
            </w:r>
          </w:p>
          <w:p w14:paraId="4B494CF9" w14:textId="77777777" w:rsidR="00FA612C" w:rsidRPr="003576F5" w:rsidRDefault="00277D66">
            <w:pPr>
              <w:spacing w:after="0" w:line="259" w:lineRule="auto"/>
              <w:ind w:left="106" w:firstLine="0"/>
              <w:jc w:val="left"/>
              <w:rPr>
                <w:sz w:val="24"/>
                <w:szCs w:val="24"/>
              </w:rPr>
            </w:pPr>
            <w:r w:rsidRPr="003576F5">
              <w:rPr>
                <w:sz w:val="24"/>
                <w:szCs w:val="24"/>
              </w:rPr>
              <w:t xml:space="preserve">5.2 Identifying needs and technological responses  </w:t>
            </w:r>
          </w:p>
          <w:p w14:paraId="561AC373" w14:textId="77777777" w:rsidR="00FA612C" w:rsidRPr="003576F5" w:rsidRDefault="00277D66">
            <w:pPr>
              <w:spacing w:after="0" w:line="259" w:lineRule="auto"/>
              <w:ind w:left="106" w:firstLine="0"/>
              <w:jc w:val="left"/>
              <w:rPr>
                <w:sz w:val="24"/>
                <w:szCs w:val="24"/>
              </w:rPr>
            </w:pPr>
            <w:r w:rsidRPr="003576F5">
              <w:rPr>
                <w:sz w:val="24"/>
                <w:szCs w:val="24"/>
              </w:rPr>
              <w:t xml:space="preserve">5.3 Creatively using digital technologies  </w:t>
            </w:r>
          </w:p>
          <w:p w14:paraId="5BC8E832" w14:textId="77777777" w:rsidR="00FA612C" w:rsidRPr="003576F5" w:rsidRDefault="00277D66">
            <w:pPr>
              <w:spacing w:after="0" w:line="259" w:lineRule="auto"/>
              <w:ind w:left="106" w:firstLine="0"/>
              <w:jc w:val="left"/>
              <w:rPr>
                <w:sz w:val="24"/>
                <w:szCs w:val="24"/>
              </w:rPr>
            </w:pPr>
            <w:r w:rsidRPr="003576F5">
              <w:rPr>
                <w:sz w:val="24"/>
                <w:szCs w:val="24"/>
              </w:rPr>
              <w:t xml:space="preserve">5.4 Identifying digital competence gaps </w:t>
            </w:r>
          </w:p>
        </w:tc>
      </w:tr>
      <w:tr w:rsidR="00FA612C" w14:paraId="25F87FAC" w14:textId="77777777">
        <w:trPr>
          <w:trHeight w:val="1177"/>
        </w:trPr>
        <w:tc>
          <w:tcPr>
            <w:tcW w:w="2859" w:type="dxa"/>
            <w:tcBorders>
              <w:top w:val="single" w:sz="4" w:space="0" w:color="000000"/>
              <w:left w:val="single" w:sz="4" w:space="0" w:color="000000"/>
              <w:bottom w:val="single" w:sz="4" w:space="0" w:color="000000"/>
              <w:right w:val="single" w:sz="4" w:space="0" w:color="000000"/>
            </w:tcBorders>
          </w:tcPr>
          <w:p w14:paraId="72EE9360" w14:textId="77777777" w:rsidR="00FA612C" w:rsidRPr="003576F5" w:rsidRDefault="00277D66">
            <w:pPr>
              <w:spacing w:after="0" w:line="259" w:lineRule="auto"/>
              <w:ind w:left="108" w:firstLine="0"/>
              <w:jc w:val="left"/>
              <w:rPr>
                <w:sz w:val="24"/>
                <w:szCs w:val="24"/>
              </w:rPr>
            </w:pPr>
            <w:r w:rsidRPr="003576F5">
              <w:rPr>
                <w:sz w:val="24"/>
                <w:szCs w:val="24"/>
              </w:rPr>
              <w:t>Career-related competences</w:t>
            </w:r>
          </w:p>
        </w:tc>
        <w:tc>
          <w:tcPr>
            <w:tcW w:w="7345" w:type="dxa"/>
            <w:tcBorders>
              <w:top w:val="single" w:sz="4" w:space="0" w:color="000000"/>
              <w:left w:val="single" w:sz="4" w:space="0" w:color="000000"/>
              <w:bottom w:val="single" w:sz="4" w:space="0" w:color="000000"/>
              <w:right w:val="single" w:sz="4" w:space="0" w:color="000000"/>
            </w:tcBorders>
          </w:tcPr>
          <w:p w14:paraId="4598CEB9" w14:textId="77777777" w:rsidR="00FA612C" w:rsidRPr="003576F5" w:rsidRDefault="00277D66">
            <w:pPr>
              <w:spacing w:after="0" w:line="259" w:lineRule="auto"/>
              <w:ind w:left="106" w:firstLine="0"/>
              <w:jc w:val="left"/>
              <w:rPr>
                <w:sz w:val="24"/>
                <w:szCs w:val="24"/>
              </w:rPr>
            </w:pPr>
            <w:r w:rsidRPr="003576F5">
              <w:rPr>
                <w:sz w:val="24"/>
                <w:szCs w:val="24"/>
              </w:rPr>
              <w:t xml:space="preserve">6. Career-related competences refers to the knowledge and skills required to operate specialized hardware/software for a particular field.  </w:t>
            </w:r>
          </w:p>
          <w:p w14:paraId="123F6AFF" w14:textId="77777777" w:rsidR="00FA612C" w:rsidRPr="003576F5" w:rsidRDefault="00FA612C">
            <w:pPr>
              <w:spacing w:after="0" w:line="259" w:lineRule="auto"/>
              <w:ind w:left="106" w:firstLine="0"/>
              <w:jc w:val="left"/>
              <w:rPr>
                <w:sz w:val="24"/>
                <w:szCs w:val="24"/>
              </w:rPr>
            </w:pPr>
          </w:p>
        </w:tc>
      </w:tr>
    </w:tbl>
    <w:p w14:paraId="4946A474" w14:textId="77777777" w:rsidR="00FA612C" w:rsidRDefault="00FA612C">
      <w:pPr>
        <w:spacing w:after="0" w:line="240" w:lineRule="auto"/>
        <w:ind w:left="0" w:right="490" w:firstLine="0"/>
        <w:rPr>
          <w:sz w:val="24"/>
        </w:rPr>
      </w:pPr>
    </w:p>
    <w:p w14:paraId="361FCE1B" w14:textId="77777777" w:rsidR="00FA612C" w:rsidRPr="00E27BE0" w:rsidRDefault="00277D66">
      <w:pPr>
        <w:rPr>
          <w:color w:val="auto"/>
        </w:rPr>
      </w:pPr>
      <w:r w:rsidRPr="00E27BE0">
        <w:rPr>
          <w:color w:val="auto"/>
        </w:rPr>
        <w:t>Adoption of this Digital Literacy Skills Framework is informed by the following principles:</w:t>
      </w:r>
    </w:p>
    <w:p w14:paraId="7D32C516" w14:textId="77777777" w:rsidR="00FA612C" w:rsidRPr="00E27BE0" w:rsidRDefault="00277D66">
      <w:pPr>
        <w:pStyle w:val="ListParagraph"/>
        <w:numPr>
          <w:ilvl w:val="0"/>
          <w:numId w:val="15"/>
        </w:numPr>
        <w:rPr>
          <w:color w:val="auto"/>
        </w:rPr>
      </w:pPr>
      <w:r w:rsidRPr="00E27BE0">
        <w:rPr>
          <w:color w:val="auto"/>
        </w:rPr>
        <w:t>The core skill of digital literacy can be seen as discrete skill though but with critical interrelationships with other core digital skills;</w:t>
      </w:r>
    </w:p>
    <w:p w14:paraId="1FBFD0AF" w14:textId="77777777" w:rsidR="00FA612C" w:rsidRPr="00E27BE0" w:rsidRDefault="00277D66">
      <w:pPr>
        <w:pStyle w:val="ListParagraph"/>
        <w:numPr>
          <w:ilvl w:val="0"/>
          <w:numId w:val="15"/>
        </w:numPr>
        <w:spacing w:after="0"/>
        <w:rPr>
          <w:color w:val="auto"/>
        </w:rPr>
      </w:pPr>
      <w:r w:rsidRPr="00E27BE0">
        <w:rPr>
          <w:color w:val="auto"/>
        </w:rPr>
        <w:t xml:space="preserve">The core skill of digital literacy is contextualised; each context in which individuals operate has its own core skills requirements, expectations and rules which need to be learned  </w:t>
      </w:r>
    </w:p>
    <w:p w14:paraId="1CB58E70" w14:textId="77777777" w:rsidR="00FA612C" w:rsidRPr="00E27BE0" w:rsidRDefault="00277D66">
      <w:pPr>
        <w:pStyle w:val="ListParagraph"/>
        <w:numPr>
          <w:ilvl w:val="0"/>
          <w:numId w:val="15"/>
        </w:numPr>
        <w:rPr>
          <w:color w:val="auto"/>
        </w:rPr>
      </w:pPr>
      <w:r w:rsidRPr="00E27BE0">
        <w:rPr>
          <w:color w:val="auto"/>
        </w:rPr>
        <w:t>An individual's performance at any time will be influenced by the interplay of a number of performance variables</w:t>
      </w:r>
    </w:p>
    <w:p w14:paraId="7C260F63" w14:textId="3FDE21E3" w:rsidR="00FA612C" w:rsidRPr="00E27BE0" w:rsidRDefault="002B1E04">
      <w:pPr>
        <w:pStyle w:val="ListParagraph"/>
        <w:numPr>
          <w:ilvl w:val="0"/>
          <w:numId w:val="15"/>
        </w:numPr>
        <w:rPr>
          <w:color w:val="auto"/>
        </w:rPr>
      </w:pPr>
      <w:r w:rsidRPr="00E27BE0">
        <w:rPr>
          <w:color w:val="auto"/>
        </w:rPr>
        <w:t>The f</w:t>
      </w:r>
      <w:r w:rsidR="00277D66" w:rsidRPr="00E27BE0">
        <w:rPr>
          <w:color w:val="auto"/>
        </w:rPr>
        <w:t>ramework reflects contemporary use of English in Nigeria.</w:t>
      </w:r>
    </w:p>
    <w:p w14:paraId="5B294BB7" w14:textId="77777777" w:rsidR="00FA612C" w:rsidRPr="00E27BE0" w:rsidRDefault="00FA612C">
      <w:pPr>
        <w:spacing w:after="0" w:line="240" w:lineRule="auto"/>
        <w:rPr>
          <w:color w:val="auto"/>
        </w:rPr>
      </w:pPr>
    </w:p>
    <w:p w14:paraId="5A4A83F8" w14:textId="4FCF3C0E" w:rsidR="00FA612C" w:rsidRPr="00E27BE0" w:rsidRDefault="00E27BE0">
      <w:pPr>
        <w:rPr>
          <w:color w:val="auto"/>
        </w:rPr>
      </w:pPr>
      <w:r w:rsidRPr="00E27BE0">
        <w:rPr>
          <w:color w:val="auto"/>
        </w:rPr>
        <w:t>A k</w:t>
      </w:r>
      <w:r w:rsidR="00277D66" w:rsidRPr="00E27BE0">
        <w:rPr>
          <w:color w:val="auto"/>
        </w:rPr>
        <w:t>ey feature of the Digital Literacy Skills Framework is the recognition of four factors that may influence performance at any point in time:</w:t>
      </w:r>
    </w:p>
    <w:p w14:paraId="77B5AEC9" w14:textId="77777777" w:rsidR="00FA612C" w:rsidRPr="00E27BE0" w:rsidRDefault="00277D66">
      <w:pPr>
        <w:pStyle w:val="ListParagraph"/>
        <w:numPr>
          <w:ilvl w:val="0"/>
          <w:numId w:val="28"/>
        </w:numPr>
        <w:rPr>
          <w:color w:val="auto"/>
        </w:rPr>
      </w:pPr>
      <w:r w:rsidRPr="00E27BE0">
        <w:rPr>
          <w:color w:val="auto"/>
        </w:rPr>
        <w:t>The nature and degree of support;</w:t>
      </w:r>
    </w:p>
    <w:p w14:paraId="0FFF523A" w14:textId="77777777" w:rsidR="00FA612C" w:rsidRPr="00E27BE0" w:rsidRDefault="00277D66">
      <w:pPr>
        <w:pStyle w:val="ListParagraph"/>
        <w:numPr>
          <w:ilvl w:val="0"/>
          <w:numId w:val="28"/>
        </w:numPr>
        <w:rPr>
          <w:color w:val="auto"/>
        </w:rPr>
      </w:pPr>
      <w:r w:rsidRPr="00E27BE0">
        <w:rPr>
          <w:color w:val="auto"/>
        </w:rPr>
        <w:t>Familiarity of context;</w:t>
      </w:r>
    </w:p>
    <w:p w14:paraId="510242A0" w14:textId="77777777" w:rsidR="00FA612C" w:rsidRPr="00E27BE0" w:rsidRDefault="00277D66">
      <w:pPr>
        <w:pStyle w:val="ListParagraph"/>
        <w:numPr>
          <w:ilvl w:val="0"/>
          <w:numId w:val="28"/>
        </w:numPr>
        <w:rPr>
          <w:color w:val="auto"/>
        </w:rPr>
      </w:pPr>
      <w:r w:rsidRPr="00E27BE0">
        <w:rPr>
          <w:color w:val="auto"/>
        </w:rPr>
        <w:t>Complexity of text;</w:t>
      </w:r>
    </w:p>
    <w:p w14:paraId="5EC2DFDF" w14:textId="77777777" w:rsidR="00FA612C" w:rsidRPr="00E27BE0" w:rsidRDefault="00277D66">
      <w:pPr>
        <w:pStyle w:val="ListParagraph"/>
        <w:numPr>
          <w:ilvl w:val="0"/>
          <w:numId w:val="28"/>
        </w:numPr>
        <w:rPr>
          <w:color w:val="auto"/>
        </w:rPr>
      </w:pPr>
      <w:r w:rsidRPr="00E27BE0">
        <w:rPr>
          <w:color w:val="auto"/>
        </w:rPr>
        <w:t>Complexity of task.</w:t>
      </w:r>
    </w:p>
    <w:p w14:paraId="75134F7E" w14:textId="77777777" w:rsidR="00FA612C" w:rsidRDefault="00277D66">
      <w:pPr>
        <w:pStyle w:val="Heading2"/>
        <w:ind w:left="-5"/>
      </w:pPr>
      <w:bookmarkStart w:id="4" w:name="_Toc503001345"/>
      <w:r>
        <w:t>1.4 Business Case and Potential Impact</w:t>
      </w:r>
      <w:bookmarkEnd w:id="4"/>
      <w:r>
        <w:t xml:space="preserve"> </w:t>
      </w:r>
    </w:p>
    <w:p w14:paraId="00DD7AAE" w14:textId="77777777" w:rsidR="00FA612C" w:rsidRPr="00E120BC" w:rsidRDefault="00277D66" w:rsidP="00E120BC">
      <w:r w:rsidRPr="00E120BC">
        <w:t xml:space="preserve">Development of a national framework aligned with global standard, as opposed to adopting all comer’s framework with no defined curriculum that could result in measurable outcomes will have a positive rippling effect on the country’s economy. It will: </w:t>
      </w:r>
    </w:p>
    <w:p w14:paraId="4BB819E3" w14:textId="77777777" w:rsidR="00FA612C" w:rsidRPr="00E120BC" w:rsidRDefault="00277D66">
      <w:pPr>
        <w:numPr>
          <w:ilvl w:val="0"/>
          <w:numId w:val="4"/>
        </w:numPr>
        <w:spacing w:after="30"/>
        <w:ind w:right="475" w:hanging="360"/>
        <w:rPr>
          <w:color w:val="auto"/>
        </w:rPr>
      </w:pPr>
      <w:r w:rsidRPr="00E120BC">
        <w:rPr>
          <w:color w:val="auto"/>
        </w:rPr>
        <w:t xml:space="preserve">Create a rich and vibrant local industry of digital training service providers, content creators and publishers, marketers, assessment and certification bodies aligned with globally recognized standards; </w:t>
      </w:r>
    </w:p>
    <w:p w14:paraId="70C5E78A" w14:textId="77777777" w:rsidR="00FA612C" w:rsidRPr="00E120BC" w:rsidRDefault="00277D66">
      <w:pPr>
        <w:numPr>
          <w:ilvl w:val="0"/>
          <w:numId w:val="4"/>
        </w:numPr>
        <w:spacing w:after="30"/>
        <w:ind w:right="475" w:hanging="360"/>
        <w:rPr>
          <w:color w:val="auto"/>
        </w:rPr>
      </w:pPr>
      <w:r w:rsidRPr="00E120BC">
        <w:rPr>
          <w:color w:val="auto"/>
        </w:rPr>
        <w:lastRenderedPageBreak/>
        <w:t xml:space="preserve">Create a large value chain that will facilitate youth engagement, entrepreneurship development, MSME Development, and women empowerment in line with the best global practice; </w:t>
      </w:r>
    </w:p>
    <w:p w14:paraId="735088C6" w14:textId="77777777" w:rsidR="00FA612C" w:rsidRPr="00E120BC" w:rsidRDefault="00277D66">
      <w:pPr>
        <w:numPr>
          <w:ilvl w:val="0"/>
          <w:numId w:val="4"/>
        </w:numPr>
        <w:spacing w:after="30"/>
        <w:ind w:right="475" w:hanging="360"/>
        <w:rPr>
          <w:color w:val="auto"/>
        </w:rPr>
      </w:pPr>
      <w:r w:rsidRPr="00E120BC">
        <w:rPr>
          <w:color w:val="auto"/>
        </w:rPr>
        <w:t xml:space="preserve">Trigger Nigerians to achieve globally accepted certifications that will increase job opportunities and mobility across the world, and yield billions of dollars of economic value to Nigeria; </w:t>
      </w:r>
    </w:p>
    <w:p w14:paraId="739C06A4" w14:textId="77777777" w:rsidR="00FA612C" w:rsidRPr="00E120BC" w:rsidRDefault="00277D66">
      <w:pPr>
        <w:numPr>
          <w:ilvl w:val="0"/>
          <w:numId w:val="4"/>
        </w:numPr>
        <w:spacing w:after="27"/>
        <w:ind w:right="475" w:hanging="360"/>
        <w:rPr>
          <w:color w:val="auto"/>
        </w:rPr>
      </w:pPr>
      <w:r w:rsidRPr="00E120BC">
        <w:rPr>
          <w:color w:val="auto"/>
        </w:rPr>
        <w:t xml:space="preserve">Enhance the civil service by improving efficiency, productivity, and increasing service-delivery orientation; </w:t>
      </w:r>
    </w:p>
    <w:p w14:paraId="43B7C561" w14:textId="77777777" w:rsidR="00FA612C" w:rsidRPr="00E120BC" w:rsidRDefault="00277D66">
      <w:pPr>
        <w:numPr>
          <w:ilvl w:val="0"/>
          <w:numId w:val="4"/>
        </w:numPr>
        <w:spacing w:after="27"/>
        <w:ind w:right="475" w:hanging="360"/>
        <w:rPr>
          <w:color w:val="auto"/>
        </w:rPr>
      </w:pPr>
      <w:r w:rsidRPr="00E120BC">
        <w:rPr>
          <w:color w:val="auto"/>
        </w:rPr>
        <w:t xml:space="preserve">Encouraging establishment of local Original Equipment Manufacturers (OEM’s) to meet increased local demand for IT tools and equipment; </w:t>
      </w:r>
    </w:p>
    <w:p w14:paraId="7C1BE131" w14:textId="77777777" w:rsidR="00FA612C" w:rsidRPr="00E120BC" w:rsidRDefault="00277D66">
      <w:pPr>
        <w:numPr>
          <w:ilvl w:val="0"/>
          <w:numId w:val="4"/>
        </w:numPr>
        <w:spacing w:after="29"/>
        <w:ind w:right="475" w:hanging="360"/>
        <w:rPr>
          <w:color w:val="auto"/>
        </w:rPr>
      </w:pPr>
      <w:r w:rsidRPr="00E120BC">
        <w:rPr>
          <w:color w:val="auto"/>
        </w:rPr>
        <w:t xml:space="preserve">Increase demand for ICT and broadband, thus helping implementation of broadband and ICT policies; </w:t>
      </w:r>
    </w:p>
    <w:p w14:paraId="549B1587" w14:textId="77777777" w:rsidR="00FA612C" w:rsidRPr="00E120BC" w:rsidRDefault="00277D66">
      <w:pPr>
        <w:numPr>
          <w:ilvl w:val="0"/>
          <w:numId w:val="4"/>
        </w:numPr>
        <w:ind w:right="475" w:hanging="360"/>
        <w:rPr>
          <w:color w:val="auto"/>
        </w:rPr>
      </w:pPr>
      <w:r w:rsidRPr="00E120BC">
        <w:rPr>
          <w:color w:val="auto"/>
        </w:rPr>
        <w:t xml:space="preserve">Accelerate the achievement of a world-leading digital economy Nigeria; a nation that creates, uses and supplies advanced digital technologies and content to improve productivity across all sectors. </w:t>
      </w:r>
    </w:p>
    <w:p w14:paraId="5C95B847" w14:textId="77777777" w:rsidR="00FA612C" w:rsidRDefault="00277D66">
      <w:pPr>
        <w:pStyle w:val="Heading1"/>
        <w:tabs>
          <w:tab w:val="center" w:pos="3005"/>
        </w:tabs>
        <w:ind w:left="-15" w:firstLine="0"/>
      </w:pPr>
      <w:bookmarkStart w:id="5" w:name="_Toc503001346"/>
      <w:r>
        <w:t xml:space="preserve">2 </w:t>
      </w:r>
      <w:r>
        <w:tab/>
        <w:t>Digital Literacy and Skills</w:t>
      </w:r>
      <w:bookmarkEnd w:id="5"/>
      <w:r>
        <w:t xml:space="preserve"> </w:t>
      </w:r>
    </w:p>
    <w:p w14:paraId="76CB6CA2" w14:textId="4F2E1AD9" w:rsidR="00FA612C" w:rsidRDefault="00277D66" w:rsidP="007F21EC">
      <w:r>
        <w:t>Nigerians stand on the brink of a technological revolution, the Fourth Industrial Revolution (4IR), that will fundamentally alter the way we live, work, and relate to one another</w:t>
      </w:r>
      <w:r w:rsidR="007F21EC">
        <w:rPr>
          <w:rStyle w:val="FootnoteReference"/>
        </w:rPr>
        <w:footnoteReference w:id="7"/>
      </w:r>
      <w:r w:rsidR="009B4E44">
        <w:t>. This r</w:t>
      </w:r>
      <w:r>
        <w:t xml:space="preserve">evolution is </w:t>
      </w:r>
      <w:r w:rsidR="009B4E44">
        <w:t>building on the current d</w:t>
      </w:r>
      <w:r>
        <w:t>igital or 3</w:t>
      </w:r>
      <w:r>
        <w:rPr>
          <w:vertAlign w:val="superscript"/>
        </w:rPr>
        <w:t>rd</w:t>
      </w:r>
      <w:r>
        <w:t xml:space="preserve"> Industrial Revolution</w:t>
      </w:r>
      <w:r w:rsidR="009B4E44">
        <w:t xml:space="preserve"> (3IR)</w:t>
      </w:r>
      <w:r>
        <w:t xml:space="preserve"> that is expanding into disruptive technologies and trends such as the Internet of Things (IoT), Virtual Reality (VR),</w:t>
      </w:r>
      <w:r w:rsidR="00F21F5A">
        <w:t xml:space="preserve"> Artificial Intelligence (AI), robotics, autonomous driving</w:t>
      </w:r>
      <w:r>
        <w:t xml:space="preserve"> vehicles, 3D printing, nanotechnology, biotechnology, materials science, energy storage, quantum computing and much more that will </w:t>
      </w:r>
      <w:r>
        <w:lastRenderedPageBreak/>
        <w:t xml:space="preserve">require more technical capabilities than career practices formally demanded. </w:t>
      </w:r>
    </w:p>
    <w:p w14:paraId="751371D1" w14:textId="77777777" w:rsidR="00FA612C" w:rsidRDefault="00277D66">
      <w:pPr>
        <w:spacing w:after="200" w:line="259" w:lineRule="auto"/>
        <w:ind w:left="0" w:right="259" w:firstLine="0"/>
        <w:jc w:val="right"/>
      </w:pPr>
      <w:r>
        <w:rPr>
          <w:noProof/>
          <w:lang w:bidi="ar-SA"/>
        </w:rPr>
        <w:drawing>
          <wp:inline distT="0" distB="0" distL="0" distR="0" wp14:anchorId="3FC05C78" wp14:editId="51A84C72">
            <wp:extent cx="6269990" cy="2714625"/>
            <wp:effectExtent l="0" t="0" r="0" b="9525"/>
            <wp:docPr id="1028" name="Picture 20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019"/>
                    <pic:cNvPicPr/>
                  </pic:nvPicPr>
                  <pic:blipFill>
                    <a:blip r:embed="rId11" cstate="print"/>
                    <a:srcRect/>
                    <a:stretch/>
                  </pic:blipFill>
                  <pic:spPr>
                    <a:xfrm>
                      <a:off x="0" y="0"/>
                      <a:ext cx="6269990" cy="2714625"/>
                    </a:xfrm>
                    <a:prstGeom prst="rect">
                      <a:avLst/>
                    </a:prstGeom>
                  </pic:spPr>
                </pic:pic>
              </a:graphicData>
            </a:graphic>
          </wp:inline>
        </w:drawing>
      </w:r>
      <w:r>
        <w:t xml:space="preserve"> </w:t>
      </w:r>
    </w:p>
    <w:p w14:paraId="06025F95" w14:textId="77777777" w:rsidR="00FA612C" w:rsidRDefault="00FA612C">
      <w:pPr>
        <w:spacing w:line="240" w:lineRule="auto"/>
        <w:ind w:left="24" w:right="475"/>
        <w:rPr>
          <w:sz w:val="20"/>
          <w:szCs w:val="20"/>
        </w:rPr>
      </w:pPr>
    </w:p>
    <w:p w14:paraId="241985F6" w14:textId="46009318" w:rsidR="00FA612C" w:rsidRDefault="00FA612C">
      <w:pPr>
        <w:spacing w:line="240" w:lineRule="auto"/>
        <w:ind w:left="24" w:right="475"/>
        <w:rPr>
          <w:sz w:val="20"/>
          <w:szCs w:val="20"/>
        </w:rPr>
      </w:pPr>
    </w:p>
    <w:p w14:paraId="0234F601" w14:textId="77777777" w:rsidR="00FA612C" w:rsidRDefault="00277D66">
      <w:pPr>
        <w:ind w:left="24" w:right="475"/>
      </w:pPr>
      <w:r>
        <w:t>In order for Nigeria to improve its digital advantage and build sustainable prosperity, it must prepare for the challenges of a 21</w:t>
      </w:r>
      <w:r>
        <w:rPr>
          <w:vertAlign w:val="superscript"/>
        </w:rPr>
        <w:t>st</w:t>
      </w:r>
      <w:r>
        <w:t xml:space="preserve"> century dynamic work environment. Building a digitally-skilled workforce will accelerate Nigeria’s economic growth and development. </w:t>
      </w:r>
    </w:p>
    <w:p w14:paraId="44CE2A5A" w14:textId="3F2182E1" w:rsidR="00FA612C" w:rsidRDefault="00277D66">
      <w:pPr>
        <w:ind w:left="24" w:right="475"/>
      </w:pPr>
      <w:r>
        <w:t xml:space="preserve">The future of Nigeria is clearly hinged on </w:t>
      </w:r>
      <w:r w:rsidR="006D5A98">
        <w:t xml:space="preserve">the </w:t>
      </w:r>
      <w:r>
        <w:t>development of capacity of inhabitants’ and how swiftly a strategy for digital literacy and skills integration can be put in place.  As Nigeria aspires to become a regional hub for providing human capital resource support to Africa with the implementation of the African Continental Free Trade Area (AfCFTA), the need for technology skills is growing in every sector of the Nigerian digital economy.</w:t>
      </w:r>
    </w:p>
    <w:p w14:paraId="343B9C0F" w14:textId="77777777" w:rsidR="00FA612C" w:rsidRDefault="00277D66">
      <w:pPr>
        <w:pStyle w:val="Heading2"/>
        <w:ind w:left="-5"/>
      </w:pPr>
      <w:bookmarkStart w:id="6" w:name="_Toc503001347"/>
      <w:r>
        <w:t>2.1 Need for Digital Literacy</w:t>
      </w:r>
      <w:bookmarkEnd w:id="6"/>
      <w:r>
        <w:t xml:space="preserve"> </w:t>
      </w:r>
    </w:p>
    <w:p w14:paraId="6DDEC25D" w14:textId="4B0E4BB8" w:rsidR="00FA612C" w:rsidRDefault="00277D66">
      <w:pPr>
        <w:ind w:left="24" w:right="475"/>
      </w:pPr>
      <w:r>
        <w:t xml:space="preserve">Given that people around the world have the same human potential, every job and career, every field of study and even social and personal lives are increasingly impacted by technology. And as </w:t>
      </w:r>
      <w:r>
        <w:lastRenderedPageBreak/>
        <w:t xml:space="preserve">nations compete in today’s global world, those economies who have invested in the human capital and digital skills of their citizens are </w:t>
      </w:r>
      <w:r w:rsidR="00A62E8C">
        <w:t xml:space="preserve">best prepared to grow. </w:t>
      </w:r>
      <w:r>
        <w:t xml:space="preserve">In order to level the playing field, Nigeria must move its citizens to a greater competitive position in the global economic marketplace. </w:t>
      </w:r>
    </w:p>
    <w:p w14:paraId="15D35E9A" w14:textId="75337BE5" w:rsidR="00FA612C" w:rsidRDefault="00277D66">
      <w:pPr>
        <w:ind w:left="24" w:right="475"/>
      </w:pPr>
      <w:r>
        <w:t>Equipping Nigerians with relevant digital literacy skills to keep up with the best global practices will put the current workers, youths and other professionals in ready mode for opportunities that may open up within and beyond the shores of Nigeria.  This will diversify the economy, significantly reduce unemployment and enhance l</w:t>
      </w:r>
      <w:r w:rsidR="00A62E8C">
        <w:t>abour productivity and mobility. I</w:t>
      </w:r>
      <w:r>
        <w:t xml:space="preserve">n turn, this </w:t>
      </w:r>
      <w:r w:rsidR="00A62E8C">
        <w:t>w</w:t>
      </w:r>
      <w:r>
        <w:t xml:space="preserve">ould improve investment and transform Nigeria into a country well known for technology, problem solving and critical thinking. </w:t>
      </w:r>
    </w:p>
    <w:p w14:paraId="68E0F450" w14:textId="475EB3B0" w:rsidR="00FA612C" w:rsidRDefault="00277D66">
      <w:pPr>
        <w:ind w:left="24" w:right="475"/>
      </w:pPr>
      <w:r>
        <w:t>The evolution of technology has also led to the stratification of countries depending on how they adopt digital technologies.  The economic and social development of digitally literate countries has outstripped those of countries that have fail</w:t>
      </w:r>
      <w:r w:rsidR="00CB64FA">
        <w:t>ed to embrace digital literacy.</w:t>
      </w:r>
      <w:r>
        <w:t xml:space="preserve"> Unfortunately, Nigeria currently f</w:t>
      </w:r>
      <w:r w:rsidR="00CB64FA">
        <w:t>alls under the latter category.</w:t>
      </w:r>
      <w:r>
        <w:t xml:space="preserve"> The purpose of this initiative to create a National Digital Literacy Framework, implementation strategy and measurement metrics is aimed at reversing this narrative. The skills deficits in human capital that hinder Nigeria from thriving in the global digital economy would be, once and for all o</w:t>
      </w:r>
      <w:r w:rsidR="00CB64FA">
        <w:t>vercome.</w:t>
      </w:r>
      <w:r>
        <w:t xml:space="preserve"> </w:t>
      </w:r>
    </w:p>
    <w:p w14:paraId="19098E03" w14:textId="77777777" w:rsidR="00FA612C" w:rsidRDefault="00277D66">
      <w:pPr>
        <w:spacing w:after="299" w:line="259" w:lineRule="auto"/>
        <w:ind w:left="24" w:right="475"/>
      </w:pPr>
      <w:r>
        <w:t xml:space="preserve">Digital Literacy is important for several interconnected reasons. </w:t>
      </w:r>
    </w:p>
    <w:p w14:paraId="1E99C09D" w14:textId="77777777" w:rsidR="00FA612C" w:rsidRDefault="00277D66">
      <w:pPr>
        <w:numPr>
          <w:ilvl w:val="0"/>
          <w:numId w:val="5"/>
        </w:numPr>
        <w:spacing w:after="29"/>
        <w:ind w:right="475" w:hanging="706"/>
      </w:pPr>
      <w:r>
        <w:t xml:space="preserve">Nigerians; current workforce, students, graduates and professionals need to be prepared for a successful adulthood in a world increasingly saturated with digital technologies; </w:t>
      </w:r>
    </w:p>
    <w:p w14:paraId="0B7F115E" w14:textId="77777777" w:rsidR="00FA612C" w:rsidRDefault="00277D66">
      <w:pPr>
        <w:numPr>
          <w:ilvl w:val="0"/>
          <w:numId w:val="5"/>
        </w:numPr>
        <w:spacing w:after="30"/>
        <w:ind w:right="475" w:hanging="706"/>
      </w:pPr>
      <w:r>
        <w:lastRenderedPageBreak/>
        <w:t xml:space="preserve">Nigerians are already engaging with digital technologies and digital media and using them to find information and communicate meaning in different modes and formats and this provides significant opportunities and challenges that it is important to address; </w:t>
      </w:r>
    </w:p>
    <w:p w14:paraId="24C9FDD2" w14:textId="77777777" w:rsidR="00FA612C" w:rsidRDefault="00277D66">
      <w:pPr>
        <w:numPr>
          <w:ilvl w:val="0"/>
          <w:numId w:val="5"/>
        </w:numPr>
        <w:spacing w:after="30"/>
        <w:ind w:right="475" w:hanging="706"/>
      </w:pPr>
      <w:r>
        <w:t xml:space="preserve">Not all Nigerians are equally equipped with the skills knowledge and understanding that will allow them to critically engage with technology and to use it well; </w:t>
      </w:r>
    </w:p>
    <w:p w14:paraId="741B1D61" w14:textId="77777777" w:rsidR="00FA612C" w:rsidRDefault="00277D66">
      <w:pPr>
        <w:numPr>
          <w:ilvl w:val="0"/>
          <w:numId w:val="5"/>
        </w:numPr>
        <w:spacing w:after="30"/>
        <w:ind w:right="475" w:hanging="706"/>
      </w:pPr>
      <w:r>
        <w:t xml:space="preserve">Developing digital literacy can help students to access subject knowledge at a time when digital technologies are changing the way knowledge is created and communicated; </w:t>
      </w:r>
    </w:p>
    <w:p w14:paraId="4F430600" w14:textId="77777777" w:rsidR="00FA612C" w:rsidRDefault="00277D66">
      <w:pPr>
        <w:numPr>
          <w:ilvl w:val="0"/>
          <w:numId w:val="5"/>
        </w:numPr>
        <w:ind w:right="475" w:hanging="706"/>
      </w:pPr>
      <w:r>
        <w:t xml:space="preserve">Digital literacy will help schools to engage with students’ lived experiences and existing knowledge as well as extending and diversifying these experiences and knowledge to make learning more relevant and purposeful; </w:t>
      </w:r>
    </w:p>
    <w:p w14:paraId="594A2044" w14:textId="77777777" w:rsidR="00FA612C" w:rsidRDefault="00277D66">
      <w:pPr>
        <w:numPr>
          <w:ilvl w:val="0"/>
          <w:numId w:val="5"/>
        </w:numPr>
        <w:ind w:right="475" w:hanging="706"/>
      </w:pPr>
      <w:r>
        <w:t xml:space="preserve">The need to create a pool of knowledgeable and skilled manpower that will facilitate technology acquisition, assimilation, diffusion, mobility and raise productivity. </w:t>
      </w:r>
    </w:p>
    <w:p w14:paraId="0BC4AA9F" w14:textId="63E31851" w:rsidR="00FA612C" w:rsidRDefault="00277D66">
      <w:pPr>
        <w:ind w:left="24" w:right="475"/>
      </w:pPr>
      <w:r>
        <w:t>Digital Literacy is a global priority and criterion for employment with over 1.5 billion current virtual workforce vacancies across the world (IDC)</w:t>
      </w:r>
      <w:r w:rsidR="006640CA">
        <w:rPr>
          <w:rStyle w:val="FootnoteReference"/>
        </w:rPr>
        <w:footnoteReference w:id="8"/>
      </w:r>
      <w:r>
        <w:t xml:space="preserve">. Competence in English language is no longer the primary indicator of literacy and job readiness, it is now digital literacy. Digital Literacy is critical to immediate empowerment of our population to enable Nigerians to develop the skills necessary to achieve more, to be distinguished and advance in the digital era and to truly solve the conundrum around education, unemployment, low productivity and economic diversification. </w:t>
      </w:r>
    </w:p>
    <w:p w14:paraId="12D2480B" w14:textId="77777777" w:rsidR="00FA612C" w:rsidRDefault="00277D66">
      <w:pPr>
        <w:pStyle w:val="Heading2"/>
        <w:ind w:left="-5"/>
      </w:pPr>
      <w:bookmarkStart w:id="7" w:name="_Toc503001348"/>
      <w:r>
        <w:lastRenderedPageBreak/>
        <w:t>2.2 Starting it All with Digital Literacy</w:t>
      </w:r>
      <w:bookmarkEnd w:id="7"/>
      <w:r>
        <w:t xml:space="preserve"> </w:t>
      </w:r>
    </w:p>
    <w:p w14:paraId="28227CE7" w14:textId="77777777" w:rsidR="00FA612C" w:rsidRDefault="00277D66">
      <w:pPr>
        <w:ind w:left="24" w:right="475"/>
      </w:pPr>
      <w:r>
        <w:t xml:space="preserve">Digital Literacy is a foundation element of success in today’s technology-driven world regardless of educational goals, career pursuits or job function and possessing a strong grasp of digital technologies that drive much of the world is critical. </w:t>
      </w:r>
    </w:p>
    <w:p w14:paraId="75E45FF9" w14:textId="53750675" w:rsidR="00FA612C" w:rsidRDefault="00277D66" w:rsidP="006777A4">
      <w:pPr>
        <w:ind w:left="24" w:right="475"/>
      </w:pPr>
      <w:r>
        <w:t>As the world and indeed Nigeria continue to grapple with a growing</w:t>
      </w:r>
      <w:r w:rsidR="006777A4">
        <w:t xml:space="preserve"> </w:t>
      </w:r>
      <w:r>
        <w:t xml:space="preserve">jobs crisis, and most Nigerians across all categories of workforce and professions lacking in the basic technological skills needed for real-world business situations despite having grown up immersed in technology; proficiency in digital literacy and its validation is no longer an option.    </w:t>
      </w:r>
    </w:p>
    <w:p w14:paraId="43EDEB75" w14:textId="219C4AE3" w:rsidR="00FA612C" w:rsidRDefault="00277D66" w:rsidP="006640CA">
      <w:pPr>
        <w:ind w:left="24" w:right="475"/>
      </w:pPr>
      <w:r>
        <w:t>In the age of ubiquitous computing, digital l</w:t>
      </w:r>
      <w:r w:rsidR="006640CA">
        <w:t xml:space="preserve">iteracy has become a </w:t>
      </w:r>
      <w:r>
        <w:t>critical information technology co</w:t>
      </w:r>
      <w:r w:rsidR="006640CA">
        <w:t xml:space="preserve">mpetence regarded as a survival </w:t>
      </w:r>
      <w:r>
        <w:t>skill, a new form of literacy, a prerequisite for creativity, innovation and entrepreneurship, without which citizens can neither participate</w:t>
      </w:r>
      <w:r w:rsidR="006640CA">
        <w:t xml:space="preserve"> </w:t>
      </w:r>
      <w:r>
        <w:t xml:space="preserve">fully in society, nor acquire the skills and knowledge necessary to meet with 21st century national and international workplace needs.  </w:t>
      </w:r>
    </w:p>
    <w:p w14:paraId="196EB642" w14:textId="77777777" w:rsidR="00FA612C" w:rsidRDefault="00277D66">
      <w:pPr>
        <w:spacing w:after="0"/>
        <w:ind w:left="24" w:right="475"/>
      </w:pPr>
      <w:r>
        <w:t xml:space="preserve">Digital literacy is pervasive today, five out of every six people in the world not only own a mobile communications device—a device that can also serve as a bank, an information-access portal, an employment station, an entertainment player, and a means of self-expression, but drives commerce in all successful countries in a borderless digital world.  </w:t>
      </w:r>
    </w:p>
    <w:p w14:paraId="4752B1C8" w14:textId="25E9F2A8" w:rsidR="00FA612C" w:rsidRDefault="00FA612C">
      <w:pPr>
        <w:spacing w:after="45"/>
        <w:ind w:left="24" w:right="475"/>
      </w:pPr>
    </w:p>
    <w:p w14:paraId="4A7B1B26" w14:textId="77777777" w:rsidR="00FA612C" w:rsidRDefault="00277D66">
      <w:pPr>
        <w:spacing w:after="45"/>
        <w:ind w:left="24" w:right="475"/>
        <w:jc w:val="center"/>
      </w:pPr>
      <w:r>
        <w:rPr>
          <w:noProof/>
          <w:lang w:bidi="ar-SA"/>
        </w:rPr>
        <w:drawing>
          <wp:inline distT="0" distB="0" distL="0" distR="0" wp14:anchorId="68E44893" wp14:editId="18C10EA4">
            <wp:extent cx="5000625" cy="952499"/>
            <wp:effectExtent l="0" t="0" r="9525" b="0"/>
            <wp:docPr id="1030"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
                    <pic:cNvPicPr/>
                  </pic:nvPicPr>
                  <pic:blipFill>
                    <a:blip r:embed="rId12" cstate="print"/>
                    <a:srcRect/>
                    <a:stretch/>
                  </pic:blipFill>
                  <pic:spPr>
                    <a:xfrm>
                      <a:off x="0" y="0"/>
                      <a:ext cx="5000625" cy="952499"/>
                    </a:xfrm>
                    <a:prstGeom prst="rect">
                      <a:avLst/>
                    </a:prstGeom>
                  </pic:spPr>
                </pic:pic>
              </a:graphicData>
            </a:graphic>
          </wp:inline>
        </w:drawing>
      </w:r>
    </w:p>
    <w:p w14:paraId="6FCD644F" w14:textId="77777777" w:rsidR="00FA612C" w:rsidRDefault="00277D66">
      <w:pPr>
        <w:pStyle w:val="Heading2"/>
        <w:ind w:left="-5"/>
      </w:pPr>
      <w:bookmarkStart w:id="8" w:name="_Toc503001349"/>
      <w:r>
        <w:lastRenderedPageBreak/>
        <w:t>2.3 The Rise of Global Digital Competence</w:t>
      </w:r>
      <w:bookmarkEnd w:id="8"/>
      <w:r>
        <w:t xml:space="preserve"> </w:t>
      </w:r>
    </w:p>
    <w:p w14:paraId="358E0CEE" w14:textId="77777777" w:rsidR="00FA612C" w:rsidRDefault="00277D66">
      <w:pPr>
        <w:ind w:left="24" w:right="475"/>
      </w:pPr>
      <w:r>
        <w:t xml:space="preserve">The entire globe is now undergoing the most momentous economic and social change in 150 years. The change initiated by the impact of literacy and—within the past 20 years—by skills in the digital world. The rise of digital literacy in emerging countries has enabled them to compete, even more successfully, across the borderless realm of digital commerce with high-income countries.  </w:t>
      </w:r>
    </w:p>
    <w:p w14:paraId="2592E566" w14:textId="77777777" w:rsidR="00FA612C" w:rsidRDefault="00277D66">
      <w:pPr>
        <w:ind w:left="24" w:right="475"/>
      </w:pPr>
      <w:r>
        <w:t xml:space="preserve">Although, literacy has long been recognized as an essential ingredient in the workplace defining a person’s ability to read, write and cope with arithmetic. The advent of the millennium and the rapidity with which technology has changed society has changed the concept of “literacy” to assumed new meanings.  </w:t>
      </w:r>
    </w:p>
    <w:p w14:paraId="0F7732DB" w14:textId="77777777" w:rsidR="00FA612C" w:rsidRDefault="00277D66">
      <w:pPr>
        <w:ind w:left="24" w:right="475"/>
      </w:pPr>
      <w:r>
        <w:t xml:space="preserve">The foundation for the workforce is now entwined with its fundamental ability to communicate effectively to embrace all forms in which knowledge or meaning can be expressed much more now than words. Digital-based expression can now be found in almost every profession and activity, improving performance, output and creating wealth. The need for digital literacy will only grow more acute as computing power increases and costs decrease.  </w:t>
      </w:r>
    </w:p>
    <w:p w14:paraId="6AE6A2E5" w14:textId="77777777" w:rsidR="00FA612C" w:rsidRDefault="00277D66">
      <w:pPr>
        <w:pStyle w:val="Heading2"/>
        <w:ind w:left="-5"/>
      </w:pPr>
      <w:bookmarkStart w:id="9" w:name="_Toc503001350"/>
      <w:r>
        <w:t>2.4 The Increasing Need for Workforce Flexibility</w:t>
      </w:r>
      <w:bookmarkEnd w:id="9"/>
      <w:r>
        <w:t xml:space="preserve"> </w:t>
      </w:r>
    </w:p>
    <w:p w14:paraId="2D0412E5" w14:textId="77777777" w:rsidR="00FA612C" w:rsidRDefault="00277D66">
      <w:pPr>
        <w:ind w:left="24" w:right="475"/>
      </w:pPr>
      <w:r>
        <w:t xml:space="preserve">The Nigerian workforce needs digital literacy to retain flexibility and mobility of career and job openings. A worker who is digitally illiterate today is a worker condemned to ever-shrinking choices of employment. The shrinking of job opportunities among the digitally illiterate is terrifying and will become more pronounced in the next ten years as industry demand increases, technology advances, older workers retire and the decline in the standard of education.  </w:t>
      </w:r>
    </w:p>
    <w:p w14:paraId="10559DA8" w14:textId="77777777" w:rsidR="00FA612C" w:rsidRDefault="00277D66">
      <w:pPr>
        <w:ind w:left="24" w:right="475"/>
      </w:pPr>
      <w:r>
        <w:lastRenderedPageBreak/>
        <w:t xml:space="preserve">In some occupations, especially those requiring a university education, evidence suggests that shortages will persist because of the shortage in supply of qualified workers compared to projected employer demand. Increasing the supply of local graduates for these occupations and equipping them with relevant skills for international or global engagement will be important elements of the solution. </w:t>
      </w:r>
    </w:p>
    <w:p w14:paraId="3F8DEDEE" w14:textId="77777777" w:rsidR="00FA612C" w:rsidRDefault="00277D66">
      <w:pPr>
        <w:ind w:left="24" w:right="475"/>
      </w:pPr>
      <w:r>
        <w:t xml:space="preserve">However, in many cases, ICT skill shortages are more related to workers not possessing the right combination of specific training and experience required by Nigerian employers, such as digital literacy, rather than a lack of formal qualifications. Changes in the digital economy are raising concerns that a digital literacy divide is emerging, where some groups are falling behind in their skills and have less access to new technology. This is of particular concern because future effective participation in the labour market will be closely linked to digital literacy. </w:t>
      </w:r>
    </w:p>
    <w:p w14:paraId="42ED8A45" w14:textId="77777777" w:rsidR="00FA612C" w:rsidRDefault="00277D66">
      <w:pPr>
        <w:ind w:left="24" w:right="475"/>
      </w:pPr>
      <w:r>
        <w:t>In the face of today’s pressure to retool and skill Nigerians from all sectors with skill needs for the 21</w:t>
      </w:r>
      <w:r>
        <w:rPr>
          <w:vertAlign w:val="superscript"/>
        </w:rPr>
        <w:t>st</w:t>
      </w:r>
      <w:r>
        <w:t xml:space="preserve"> century world, the need to provide the foundation-stone for success in terms of digital literacy and skills training is crucial and Nigeria can take advantage of the concepts and initiatives already in place to advance. </w:t>
      </w:r>
    </w:p>
    <w:p w14:paraId="2DDE457F" w14:textId="77777777" w:rsidR="00FA612C" w:rsidRDefault="00277D66">
      <w:pPr>
        <w:pStyle w:val="Heading2"/>
        <w:ind w:left="-5"/>
      </w:pPr>
      <w:bookmarkStart w:id="10" w:name="_Toc503001351"/>
      <w:r>
        <w:t>2.5 The Expansion of the Service Sector</w:t>
      </w:r>
      <w:bookmarkEnd w:id="10"/>
      <w:r>
        <w:t xml:space="preserve"> </w:t>
      </w:r>
    </w:p>
    <w:p w14:paraId="431CD71A" w14:textId="77777777" w:rsidR="00FA612C" w:rsidRDefault="00277D66">
      <w:pPr>
        <w:ind w:left="24" w:right="475"/>
      </w:pPr>
      <w:r>
        <w:t xml:space="preserve">A new realization is becoming top-of-mind in the U.S., Japan and some European countries. While the production of hard physical goods is important, national prosperity heavily depends on increasing productivity in the service sector which is now responsible for 70 per cent of Gross Domestic Product (GDP) and 76 per cent of employment depends more heavily on digital literacy. </w:t>
      </w:r>
    </w:p>
    <w:p w14:paraId="4474E29A" w14:textId="77777777" w:rsidR="00FA612C" w:rsidRDefault="00277D66">
      <w:pPr>
        <w:ind w:left="24" w:right="475"/>
      </w:pPr>
      <w:r>
        <w:lastRenderedPageBreak/>
        <w:t xml:space="preserve">Even within the manufacturing sector, one of the most promising areas for growth is the addition of services. The rise of the service sector relative to agriculture and industry means that Nigerians are more exposed to the borderless digital economy.  </w:t>
      </w:r>
    </w:p>
    <w:p w14:paraId="74BABF0D" w14:textId="4EFE25F3" w:rsidR="00FA612C" w:rsidRDefault="00277D66" w:rsidP="007D4BBD">
      <w:pPr>
        <w:ind w:left="24" w:right="475"/>
      </w:pPr>
      <w:r>
        <w:t>Nigeria’s service sector is a field in which Nigeria has momentum and national advantage. ICT has the potential to make Nigeria a global economic center. The Nigerian ICT sector is growing fast and is considered to have the best prospects for the economic growth of the country. The ICT sector contributed 14% to the GDP in 2019 up from 13.32% that was recorded in the preceding year</w:t>
      </w:r>
      <w:r w:rsidR="007D4BBD">
        <w:rPr>
          <w:rStyle w:val="FootnoteReference"/>
        </w:rPr>
        <w:footnoteReference w:id="9"/>
      </w:r>
      <w:r>
        <w:t>.  In 2020, the ICT sector contributed 17.83% to the GDP and has already contributed 17.9% to the GDP in the second quarter of 2021</w:t>
      </w:r>
      <w:r w:rsidR="0056329D">
        <w:rPr>
          <w:rStyle w:val="FootnoteReference"/>
        </w:rPr>
        <w:footnoteReference w:id="10"/>
      </w:r>
      <w:r>
        <w:t xml:space="preserve">. </w:t>
      </w:r>
    </w:p>
    <w:p w14:paraId="3B404D89" w14:textId="77777777" w:rsidR="00FA612C" w:rsidRDefault="00277D66">
      <w:pPr>
        <w:spacing w:after="121" w:line="359" w:lineRule="auto"/>
        <w:ind w:left="0" w:right="486" w:firstLine="0"/>
      </w:pPr>
      <w:r>
        <w:t xml:space="preserve">Productivity impacts are quickly felt. Improving productivity in the service sector takes much less effort than improving productivity in manufacturing for example. </w:t>
      </w:r>
      <w:r>
        <w:rPr>
          <w:color w:val="2C2C2C"/>
        </w:rPr>
        <w:t>The Federal Government of Nigeria recognizes ICT as the enabler for developing other critical sectors including education, healthcare, agriculture and manufacturing.</w:t>
      </w:r>
      <w:r>
        <w:t xml:space="preserve"> </w:t>
      </w:r>
    </w:p>
    <w:p w14:paraId="64FF1F43" w14:textId="5FFD7F5C" w:rsidR="00FA612C" w:rsidRDefault="00277D66" w:rsidP="0056329D">
      <w:pPr>
        <w:ind w:left="24" w:right="475"/>
      </w:pPr>
      <w:r>
        <w:t>The service sector is recession-resistant, with a longer lag time built in regarding economic trends. Nigeria’s service economy is not as heavily dependent on only Nigerian trade as other sectors. Half of Nigerian service revenues are made selling to other countries. ICT services are digital, without borders. Global purchasers treat Nigerian service companies as equally competent with rivals, so there is no inbred disadvantage to being Nigerian.</w:t>
      </w:r>
      <w:r w:rsidR="0056329D">
        <w:t xml:space="preserve"> </w:t>
      </w:r>
      <w:r>
        <w:t xml:space="preserve">Nigeria’s population, representing the “world in miniature”, has major global market connectivity advantages and Nigeria has the touchstone of </w:t>
      </w:r>
      <w:r>
        <w:lastRenderedPageBreak/>
        <w:t xml:space="preserve">prosperity for the ICT sector: a well-educated workforce if developed. The ‘price of admission’ for this opportunity, however, is digital literacy. The ‘service sector opportunity’ that arises from an otherwise well-educated workforce, is diminished if the workforce does not have adequate digital literacy. </w:t>
      </w:r>
    </w:p>
    <w:p w14:paraId="2A5F2E13" w14:textId="495B35DC" w:rsidR="00FA612C" w:rsidRDefault="00277D66">
      <w:pPr>
        <w:pStyle w:val="Heading1"/>
        <w:ind w:left="-5"/>
      </w:pPr>
      <w:bookmarkStart w:id="11" w:name="_Toc503001352"/>
      <w:r>
        <w:t xml:space="preserve">3. Need for </w:t>
      </w:r>
      <w:r w:rsidR="003006BA">
        <w:t xml:space="preserve">a </w:t>
      </w:r>
      <w:r>
        <w:t>Digital Literacy Standard</w:t>
      </w:r>
      <w:bookmarkEnd w:id="11"/>
      <w:r>
        <w:t xml:space="preserve"> </w:t>
      </w:r>
    </w:p>
    <w:p w14:paraId="2077557D" w14:textId="77777777" w:rsidR="00FA612C" w:rsidRDefault="00277D66">
      <w:pPr>
        <w:ind w:left="24" w:right="475"/>
      </w:pPr>
      <w:r>
        <w:t xml:space="preserve">The ongoing COVID-19 pandemic has triggered a global rush towards the digital transformation of nearly all aspects of daily life.  Given the pace of these changes, digital literacy and digital skills have become a mandatory part of education and training for all people. It is critical for Nigeria to rapidly develop a standard to incorporate high-quality digital literacy and digital skills education and training programs across all age groups. </w:t>
      </w:r>
    </w:p>
    <w:p w14:paraId="1D1753EF" w14:textId="77777777" w:rsidR="00FA612C" w:rsidRDefault="00277D66">
      <w:pPr>
        <w:spacing w:after="147"/>
        <w:ind w:left="24" w:right="475"/>
      </w:pPr>
      <w:r>
        <w:rPr>
          <w:color w:val="2C2F34"/>
        </w:rPr>
        <w:t xml:space="preserve">Building a reference framework </w:t>
      </w:r>
      <w:r>
        <w:t xml:space="preserve">to develop national-level digital literacy and skills agenda and standard for Nigeria citizens ranging from students and the workforce to seniors has multiple benefits; </w:t>
      </w:r>
    </w:p>
    <w:p w14:paraId="22FBC228" w14:textId="77777777" w:rsidR="00FA612C" w:rsidRDefault="00277D66">
      <w:pPr>
        <w:numPr>
          <w:ilvl w:val="0"/>
          <w:numId w:val="6"/>
        </w:numPr>
        <w:spacing w:after="27"/>
        <w:ind w:right="475" w:hanging="360"/>
      </w:pPr>
      <w:r>
        <w:t xml:space="preserve">It will guide and facilitate the development of Nigeria curriculum and programs for digital literacy, digital skills, and/or digital readiness; </w:t>
      </w:r>
    </w:p>
    <w:p w14:paraId="2F543334" w14:textId="77777777" w:rsidR="00FA612C" w:rsidRDefault="00277D66">
      <w:pPr>
        <w:numPr>
          <w:ilvl w:val="0"/>
          <w:numId w:val="6"/>
        </w:numPr>
        <w:ind w:right="475" w:hanging="360"/>
      </w:pPr>
      <w:r>
        <w:t xml:space="preserve">With a globally shared baseline understanding of what terms like digital skills and digital literacy mean, Nigeria, nonprofits, and industry can coordinate digital skills efforts and effectively enhance the level of digital literacy and digital skills of the citizens in local communities and nationwide; </w:t>
      </w:r>
    </w:p>
    <w:p w14:paraId="4C3D0DFC" w14:textId="77777777" w:rsidR="00FA612C" w:rsidRDefault="00277D66">
      <w:pPr>
        <w:numPr>
          <w:ilvl w:val="0"/>
          <w:numId w:val="6"/>
        </w:numPr>
        <w:spacing w:after="0"/>
        <w:ind w:right="475" w:hanging="360"/>
      </w:pPr>
      <w:r>
        <w:t xml:space="preserve">The common set of definitions and standards will enable monitoring and reporting that can help to strategically allocate resources to identify and bridge digital skills gaps; </w:t>
      </w:r>
    </w:p>
    <w:p w14:paraId="5D4E49F2" w14:textId="77777777" w:rsidR="00FA612C" w:rsidRDefault="00FA612C">
      <w:pPr>
        <w:spacing w:after="0" w:line="259" w:lineRule="auto"/>
        <w:ind w:left="0" w:firstLine="0"/>
        <w:jc w:val="left"/>
      </w:pPr>
    </w:p>
    <w:p w14:paraId="1F77BB1B" w14:textId="77777777" w:rsidR="00FA612C" w:rsidRDefault="00277D66">
      <w:pPr>
        <w:spacing w:after="299" w:line="259" w:lineRule="auto"/>
        <w:ind w:left="24" w:right="475"/>
      </w:pPr>
      <w:r>
        <w:lastRenderedPageBreak/>
        <w:t xml:space="preserve">The standard will help to: </w:t>
      </w:r>
    </w:p>
    <w:p w14:paraId="4F51CDC1" w14:textId="77777777" w:rsidR="00FA612C" w:rsidRDefault="00277D66" w:rsidP="007B2D82">
      <w:pPr>
        <w:numPr>
          <w:ilvl w:val="0"/>
          <w:numId w:val="6"/>
        </w:numPr>
        <w:spacing w:after="30"/>
        <w:ind w:right="475" w:hanging="360"/>
      </w:pPr>
      <w:r>
        <w:t xml:space="preserve">Trigger globally accepted certification that can increase job opportunities and mobility across the world, which can yield billions of dollars of economic value to Nigeria in the fast-expanding digital economy and help to overcome the economic challenges caused by COVID-19; </w:t>
      </w:r>
    </w:p>
    <w:p w14:paraId="6AA2B41A" w14:textId="5A500217" w:rsidR="00B53F7A" w:rsidRDefault="00277D66" w:rsidP="00F72A45">
      <w:pPr>
        <w:numPr>
          <w:ilvl w:val="0"/>
          <w:numId w:val="6"/>
        </w:numPr>
        <w:spacing w:after="30"/>
        <w:ind w:right="475" w:hanging="360"/>
      </w:pPr>
      <w:r>
        <w:t xml:space="preserve">Enhance the implementation of Government Policies and recommendations; e-Government Master Plan, Nigeria National Broadband Plan 2020 – 2025, National Digital Economy Policy and Strategy 2020 - 2030, National Strategy for Public Service Reform and recommendations of National Council on Communications and Digital Economy 2016 – 2020. </w:t>
      </w:r>
    </w:p>
    <w:p w14:paraId="4B9F0345" w14:textId="77777777" w:rsidR="00FA612C" w:rsidRDefault="00277D66">
      <w:pPr>
        <w:spacing w:after="0" w:line="259" w:lineRule="auto"/>
        <w:ind w:left="0" w:right="651" w:firstLine="0"/>
        <w:jc w:val="right"/>
      </w:pPr>
      <w:r>
        <w:rPr>
          <w:noProof/>
          <w:lang w:bidi="ar-SA"/>
        </w:rPr>
        <w:drawing>
          <wp:inline distT="0" distB="0" distL="0" distR="0" wp14:anchorId="415B57E2" wp14:editId="7B457526">
            <wp:extent cx="5969000" cy="3103880"/>
            <wp:effectExtent l="0" t="0" r="0" b="0"/>
            <wp:docPr id="1031" name="Picture 27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2712"/>
                    <pic:cNvPicPr/>
                  </pic:nvPicPr>
                  <pic:blipFill>
                    <a:blip r:embed="rId13" cstate="print"/>
                    <a:srcRect/>
                    <a:stretch/>
                  </pic:blipFill>
                  <pic:spPr>
                    <a:xfrm>
                      <a:off x="0" y="0"/>
                      <a:ext cx="5969000" cy="3103880"/>
                    </a:xfrm>
                    <a:prstGeom prst="rect">
                      <a:avLst/>
                    </a:prstGeom>
                  </pic:spPr>
                </pic:pic>
              </a:graphicData>
            </a:graphic>
          </wp:inline>
        </w:drawing>
      </w:r>
      <w:r>
        <w:t xml:space="preserve"> </w:t>
      </w:r>
    </w:p>
    <w:p w14:paraId="2E4D4030" w14:textId="77777777" w:rsidR="00FA612C" w:rsidRDefault="00FA612C">
      <w:pPr>
        <w:ind w:left="24" w:right="475"/>
      </w:pPr>
    </w:p>
    <w:p w14:paraId="64A44E46" w14:textId="2329C68C" w:rsidR="00FA612C" w:rsidRDefault="00277D66">
      <w:pPr>
        <w:ind w:left="24" w:right="475"/>
      </w:pPr>
      <w:r>
        <w:t>A digital literacy standard for Nigeria will prepare Nigerians to answer the challenge of inadequacies in digital literacy and skills acquisition.  Combined with a call-to-action of appropriate measure, and with an investment of energy and adequate resources it ca</w:t>
      </w:r>
      <w:r w:rsidR="006173CF">
        <w:t>n help create the world’s most digitally s</w:t>
      </w:r>
      <w:r>
        <w:t xml:space="preserve">killful nation.  </w:t>
      </w:r>
    </w:p>
    <w:p w14:paraId="0E5BAF4C" w14:textId="77777777" w:rsidR="00FA612C" w:rsidRDefault="00277D66">
      <w:pPr>
        <w:pStyle w:val="Heading2"/>
        <w:ind w:left="-5"/>
      </w:pPr>
      <w:bookmarkStart w:id="12" w:name="_Toc503001353"/>
      <w:r>
        <w:lastRenderedPageBreak/>
        <w:t>3.1 Challenges to Standard Setting</w:t>
      </w:r>
      <w:bookmarkEnd w:id="12"/>
      <w:r>
        <w:t xml:space="preserve"> </w:t>
      </w:r>
    </w:p>
    <w:p w14:paraId="6E609E3E" w14:textId="77777777" w:rsidR="00FA612C" w:rsidRDefault="00277D66">
      <w:pPr>
        <w:ind w:left="24" w:right="475"/>
      </w:pPr>
      <w:r>
        <w:t xml:space="preserve">Perhaps one of the biggest challenges to the development of digital literacy in Nigeria is insufficient access to IT facilities, tools and equipment by citizens including students and workers at many locations across the country. To promote digital transformation, equal emphasis needs to be allocated to digital skills development as is to infrastructure development.  </w:t>
      </w:r>
    </w:p>
    <w:p w14:paraId="0BA3B41A" w14:textId="77777777" w:rsidR="00FA612C" w:rsidRDefault="00277D66">
      <w:pPr>
        <w:ind w:left="24" w:right="475"/>
      </w:pPr>
      <w:r>
        <w:t xml:space="preserve">Amongst some emerging and developing economies specifically, whilst there is an emphasis on infrastructure development, these countries will not be able to leverage the full potential of such investments, without a comprehensive skilling programme, which educates the disadvantaged and disconnected population about the benefits of digital tools. Furthermore, without consistent and comparative measurement indicators to identify the location of the digitally illiterate sectors of the population, policy makers are disempowered to pursue digital transformation objectives. </w:t>
      </w:r>
    </w:p>
    <w:p w14:paraId="725F671A" w14:textId="77777777" w:rsidR="00BE76D4" w:rsidRDefault="00277D66">
      <w:pPr>
        <w:ind w:left="24" w:right="475"/>
      </w:pPr>
      <w:r>
        <w:t xml:space="preserve">To ensure digital training programmes are adequately managed, a standardized data collection strategy is required to measure an internationally accepted digital literacy index. This index must be defined by a framework of digital literacy responsive to the fluid needs of the digital economy. </w:t>
      </w:r>
    </w:p>
    <w:p w14:paraId="2240FB6D" w14:textId="5103573E" w:rsidR="00FA612C" w:rsidRDefault="00277D66">
      <w:pPr>
        <w:ind w:left="24" w:right="475"/>
      </w:pPr>
      <w:r>
        <w:t xml:space="preserve">Recent communiques of Government have made pronouncements on addressing the digital divide but have largely focused on infrastructure development, financial inclusion or digital trade. Insufficient attention has been paid to the need for digital skills, partly due to the difficulties in defining and measuring digital literacy.  </w:t>
      </w:r>
    </w:p>
    <w:p w14:paraId="253EE016" w14:textId="77777777" w:rsidR="00BE76D4" w:rsidRDefault="00277D66">
      <w:pPr>
        <w:ind w:left="24" w:right="475"/>
      </w:pPr>
      <w:r>
        <w:lastRenderedPageBreak/>
        <w:t xml:space="preserve">Digital Literacy, as with general literacy, provides an individual with the capability to achieve other valued outputs in life, especially in the modern digital economy. Unlike literacy, the definition of digital literacy is contested, leading to the development of different and inconsistent sets of indicators for its measurement. </w:t>
      </w:r>
    </w:p>
    <w:p w14:paraId="31FA3DFE" w14:textId="78276130" w:rsidR="00FA612C" w:rsidRDefault="00277D66">
      <w:pPr>
        <w:ind w:left="24" w:right="475"/>
      </w:pPr>
      <w:r>
        <w:t xml:space="preserve">A consistent, standardized definition is required for the purposes of data collection, analyses and measurement. However, to date, there have not been consensus definitions of digital literacy in Nigeria, which has led to pronounced educational and training gaps in digital literacy and skills across regions, sectors, and genders. </w:t>
      </w:r>
    </w:p>
    <w:p w14:paraId="6829185B" w14:textId="77777777" w:rsidR="00FA612C" w:rsidRDefault="00277D66">
      <w:pPr>
        <w:ind w:left="24" w:right="475"/>
      </w:pPr>
      <w:r>
        <w:t xml:space="preserve">Digital literacy is not just about surviving, but thriving and not about having individuals work harder but ensuring they know how to work smarter, understand the rules of the game, waste less time trying to make things work, and eventually be more productive and competitive. </w:t>
      </w:r>
    </w:p>
    <w:p w14:paraId="0B984828" w14:textId="77777777" w:rsidR="00FA612C" w:rsidRDefault="00277D66">
      <w:pPr>
        <w:pStyle w:val="Heading2"/>
        <w:spacing w:after="0"/>
        <w:ind w:left="-5"/>
      </w:pPr>
      <w:bookmarkStart w:id="13" w:name="_Toc503001354"/>
      <w:r>
        <w:t>3.2 Policy Mandate</w:t>
      </w:r>
      <w:bookmarkEnd w:id="13"/>
      <w:r>
        <w:t xml:space="preserve"> </w:t>
      </w:r>
      <w:r>
        <w:rPr>
          <w:b w:val="0"/>
        </w:rPr>
        <w:t xml:space="preserve"> </w:t>
      </w:r>
    </w:p>
    <w:p w14:paraId="6C14EBFD" w14:textId="77777777" w:rsidR="00FA612C" w:rsidRDefault="00277D66">
      <w:pPr>
        <w:ind w:left="24" w:right="475"/>
      </w:pPr>
      <w:r>
        <w:t xml:space="preserve">Coordination of all relevant stakeholders to work with a common objective of developing a national digital literacy framework and standard that will help to equip Nigerians with digital literacy and skills, and put the citizens in ready mode for opportunities that will open up within and beyond the shores of the country is critical at the moment. This effort will promote diversification of the country’s economy, significantly reduce unemployment and enhance labour productivity and exportation.  </w:t>
      </w:r>
    </w:p>
    <w:p w14:paraId="19C86D4B" w14:textId="77777777" w:rsidR="00BE76D4" w:rsidRDefault="00277D66" w:rsidP="00ED0F17">
      <w:pPr>
        <w:spacing w:after="0"/>
        <w:ind w:left="24" w:right="475"/>
      </w:pPr>
      <w:r>
        <w:t xml:space="preserve">The National Information Technology Development Agency (NITDA), the apex IT agency responsible for developmental regulation of the sector in Nigeria, has taken up responsibility to lead the development of a national digital literacy framework. </w:t>
      </w:r>
    </w:p>
    <w:p w14:paraId="2AA8785B" w14:textId="39159DA7" w:rsidR="00FA612C" w:rsidRDefault="00277D66" w:rsidP="00ED0F17">
      <w:pPr>
        <w:spacing w:after="0"/>
        <w:ind w:left="24" w:right="475"/>
      </w:pPr>
      <w:r>
        <w:lastRenderedPageBreak/>
        <w:t xml:space="preserve">NITDA is established by NITDA Act 2007 and mandated by Sections 6 a, g and i to- </w:t>
      </w:r>
    </w:p>
    <w:p w14:paraId="1C1DFE1F" w14:textId="77777777" w:rsidR="00FA612C" w:rsidRDefault="00277D66">
      <w:pPr>
        <w:pStyle w:val="ListParagraph"/>
        <w:numPr>
          <w:ilvl w:val="0"/>
          <w:numId w:val="13"/>
        </w:numPr>
        <w:spacing w:after="28"/>
        <w:ind w:right="475"/>
      </w:pPr>
      <w:r>
        <w:t xml:space="preserve">Create a framework for the planning, research, development, standardization, application, coordination, monitoring, evaluation and regulation of Information Technology practices, activities and systems in Nigeria and all matters related thereto;  </w:t>
      </w:r>
    </w:p>
    <w:p w14:paraId="45AAB48B" w14:textId="77777777" w:rsidR="00FA612C" w:rsidRDefault="00277D66">
      <w:pPr>
        <w:pStyle w:val="ListParagraph"/>
        <w:numPr>
          <w:ilvl w:val="0"/>
          <w:numId w:val="13"/>
        </w:numPr>
        <w:spacing w:after="28"/>
        <w:ind w:right="475"/>
      </w:pPr>
      <w:r>
        <w:t xml:space="preserve">Create incentives to promote the use of information technology in all spheres of life in Nigeria, and  </w:t>
      </w:r>
    </w:p>
    <w:p w14:paraId="40DD04B3" w14:textId="0F50A231" w:rsidR="00FA612C" w:rsidRDefault="00277D66" w:rsidP="00B61F0B">
      <w:pPr>
        <w:pStyle w:val="ListParagraph"/>
        <w:numPr>
          <w:ilvl w:val="0"/>
          <w:numId w:val="13"/>
        </w:numPr>
        <w:ind w:right="475"/>
      </w:pPr>
      <w:r>
        <w:t>Introduce appropriate regulatory policies and incentives to encourage private sector investmen</w:t>
      </w:r>
      <w:r w:rsidR="00B61F0B">
        <w:t xml:space="preserve">t in the information technology </w:t>
      </w:r>
      <w:r>
        <w:t>industry.</w:t>
      </w:r>
    </w:p>
    <w:p w14:paraId="7A0A1673" w14:textId="77777777" w:rsidR="00FA612C" w:rsidRDefault="00277D66">
      <w:pPr>
        <w:pStyle w:val="Heading1"/>
        <w:ind w:left="-5"/>
      </w:pPr>
      <w:bookmarkStart w:id="14" w:name="_Toc503001355"/>
      <w:r>
        <w:t>4. Roadmap and Call for Action</w:t>
      </w:r>
      <w:bookmarkEnd w:id="14"/>
      <w:r>
        <w:t xml:space="preserve"> </w:t>
      </w:r>
    </w:p>
    <w:p w14:paraId="0D4DED7B" w14:textId="77777777" w:rsidR="00BE76D4" w:rsidRDefault="00277D66">
      <w:pPr>
        <w:spacing w:after="147"/>
        <w:ind w:left="24" w:right="475"/>
      </w:pPr>
      <w:r>
        <w:t xml:space="preserve">While there is no one-size fits all approach, there is a wealth of knowledge and experience available internationally from successful international frameworks and standards. </w:t>
      </w:r>
    </w:p>
    <w:p w14:paraId="700C284B" w14:textId="019C4B0C" w:rsidR="00FA612C" w:rsidRDefault="00277D66">
      <w:pPr>
        <w:spacing w:after="147"/>
        <w:ind w:left="24" w:right="475"/>
      </w:pPr>
      <w:r>
        <w:t xml:space="preserve">This provides a useful template from which we can outline a sound roadmap for embarking on this quest spans four phases: </w:t>
      </w:r>
    </w:p>
    <w:p w14:paraId="1D72C274" w14:textId="27BD6A36" w:rsidR="00FA612C" w:rsidRDefault="00277D66" w:rsidP="003357ED">
      <w:pPr>
        <w:numPr>
          <w:ilvl w:val="0"/>
          <w:numId w:val="7"/>
        </w:numPr>
        <w:spacing w:after="30"/>
        <w:ind w:left="764" w:right="475" w:hanging="706"/>
      </w:pPr>
      <w:r>
        <w:t>Articulation of Nigeria’s digital literacy vis</w:t>
      </w:r>
      <w:r w:rsidR="006D30F4">
        <w:t>ion and draft National Digital L</w:t>
      </w:r>
      <w:r>
        <w:t xml:space="preserve">iteracy framework; </w:t>
      </w:r>
    </w:p>
    <w:p w14:paraId="569AA3B2" w14:textId="566FE1DA" w:rsidR="00FA612C" w:rsidRDefault="00277D66" w:rsidP="003357ED">
      <w:pPr>
        <w:numPr>
          <w:ilvl w:val="0"/>
          <w:numId w:val="7"/>
        </w:numPr>
        <w:spacing w:after="30"/>
        <w:ind w:left="764" w:right="475" w:hanging="706"/>
      </w:pPr>
      <w:r>
        <w:t>B</w:t>
      </w:r>
      <w:r w:rsidR="00BE76D4">
        <w:t>uilding an implementation plan consisting of</w:t>
      </w:r>
      <w:r>
        <w:t xml:space="preserve"> short and long term</w:t>
      </w:r>
      <w:r w:rsidR="00BE76D4">
        <w:t xml:space="preserve"> targets</w:t>
      </w:r>
      <w:r>
        <w:t xml:space="preserve">; </w:t>
      </w:r>
    </w:p>
    <w:p w14:paraId="0586CF6A" w14:textId="7F44899A" w:rsidR="00FA612C" w:rsidRDefault="00277D66" w:rsidP="003357ED">
      <w:pPr>
        <w:numPr>
          <w:ilvl w:val="0"/>
          <w:numId w:val="7"/>
        </w:numPr>
        <w:spacing w:after="30"/>
        <w:ind w:left="764" w:right="475" w:hanging="706"/>
      </w:pPr>
      <w:r>
        <w:t xml:space="preserve">Socialization of the framework and engagement with </w:t>
      </w:r>
      <w:r w:rsidR="003E769D">
        <w:t xml:space="preserve">key </w:t>
      </w:r>
      <w:r>
        <w:t xml:space="preserve">stakeholders; </w:t>
      </w:r>
    </w:p>
    <w:p w14:paraId="53937A93" w14:textId="75398826" w:rsidR="00BE76D4" w:rsidRDefault="00277D66" w:rsidP="00BE76D4">
      <w:pPr>
        <w:numPr>
          <w:ilvl w:val="0"/>
          <w:numId w:val="7"/>
        </w:numPr>
        <w:spacing w:after="30"/>
        <w:ind w:left="764" w:right="475" w:hanging="706"/>
      </w:pPr>
      <w:r>
        <w:t>Continuous engagement of relevant partners throughou</w:t>
      </w:r>
      <w:r w:rsidR="003E769D">
        <w:t>t the program launch and beyond;</w:t>
      </w:r>
    </w:p>
    <w:p w14:paraId="1CAEB3EF" w14:textId="68F5CE7F" w:rsidR="003E769D" w:rsidRDefault="003E769D" w:rsidP="00BE76D4">
      <w:pPr>
        <w:numPr>
          <w:ilvl w:val="0"/>
          <w:numId w:val="7"/>
        </w:numPr>
        <w:spacing w:after="30"/>
        <w:ind w:left="764" w:right="475" w:hanging="706"/>
      </w:pPr>
      <w:r>
        <w:t>Establishment of supporting government policies.</w:t>
      </w:r>
    </w:p>
    <w:p w14:paraId="076D9796" w14:textId="77777777" w:rsidR="00FA612C" w:rsidRDefault="00277D66">
      <w:pPr>
        <w:pStyle w:val="Heading2"/>
        <w:ind w:left="-5"/>
      </w:pPr>
      <w:bookmarkStart w:id="15" w:name="_Toc503001356"/>
      <w:r>
        <w:lastRenderedPageBreak/>
        <w:t>4.1 Nigeria’s digital literacy vision and proposed Framework</w:t>
      </w:r>
      <w:bookmarkEnd w:id="15"/>
      <w:r>
        <w:t xml:space="preserve"> </w:t>
      </w:r>
    </w:p>
    <w:p w14:paraId="125CFD36" w14:textId="77777777" w:rsidR="00FA612C" w:rsidRDefault="00277D66">
      <w:pPr>
        <w:spacing w:after="260" w:line="259" w:lineRule="auto"/>
        <w:ind w:left="-5" w:right="2961"/>
        <w:jc w:val="left"/>
      </w:pPr>
      <w:r>
        <w:rPr>
          <w:u w:val="single" w:color="000000"/>
        </w:rPr>
        <w:t>The vision</w:t>
      </w:r>
      <w:r>
        <w:t xml:space="preserve"> </w:t>
      </w:r>
    </w:p>
    <w:p w14:paraId="146AAF11" w14:textId="77777777" w:rsidR="00FA612C" w:rsidRDefault="00277D66">
      <w:pPr>
        <w:spacing w:after="1" w:line="358" w:lineRule="auto"/>
        <w:ind w:left="100" w:right="145" w:firstLine="91"/>
        <w:jc w:val="left"/>
      </w:pPr>
      <w:r>
        <w:rPr>
          <w:i/>
        </w:rPr>
        <w:t xml:space="preserve">For all Nigerian citizens to have digital skills equal to or exceeding the demands of their daily transactions and occupations in a Digital </w:t>
      </w:r>
    </w:p>
    <w:p w14:paraId="5BCADB14" w14:textId="77777777" w:rsidR="00FA612C" w:rsidRDefault="00277D66">
      <w:pPr>
        <w:spacing w:after="1" w:line="358" w:lineRule="auto"/>
        <w:ind w:left="100" w:right="145" w:firstLine="91"/>
        <w:jc w:val="left"/>
      </w:pPr>
      <w:r>
        <w:rPr>
          <w:i/>
        </w:rPr>
        <w:t xml:space="preserve">Nigeria; a nation that creates, uses and supplies advanced digital technologies and content to improve productivity across all sectors </w:t>
      </w:r>
    </w:p>
    <w:p w14:paraId="104383CB" w14:textId="77777777" w:rsidR="00FA612C" w:rsidRDefault="00277D66">
      <w:pPr>
        <w:spacing w:after="37" w:line="443" w:lineRule="auto"/>
        <w:ind w:left="-15" w:right="2961" w:firstLine="3728"/>
        <w:jc w:val="left"/>
        <w:rPr>
          <w:i/>
        </w:rPr>
      </w:pPr>
      <w:r>
        <w:rPr>
          <w:i/>
        </w:rPr>
        <w:t xml:space="preserve">of the economy. </w:t>
      </w:r>
    </w:p>
    <w:p w14:paraId="0923C5BC" w14:textId="77777777" w:rsidR="00FA612C" w:rsidRDefault="00277D66">
      <w:pPr>
        <w:spacing w:after="37" w:line="443" w:lineRule="auto"/>
        <w:ind w:right="2961"/>
        <w:jc w:val="left"/>
      </w:pPr>
      <w:r>
        <w:rPr>
          <w:u w:val="single" w:color="000000"/>
        </w:rPr>
        <w:t>National Targets</w:t>
      </w:r>
      <w:r>
        <w:t xml:space="preserve"> </w:t>
      </w:r>
    </w:p>
    <w:p w14:paraId="3C657F9C" w14:textId="77777777" w:rsidR="00FA612C" w:rsidRDefault="00277D66">
      <w:pPr>
        <w:pStyle w:val="ListParagraph"/>
        <w:numPr>
          <w:ilvl w:val="0"/>
          <w:numId w:val="14"/>
        </w:numPr>
        <w:spacing w:after="142" w:line="259" w:lineRule="auto"/>
        <w:ind w:right="475"/>
      </w:pPr>
      <w:r>
        <w:t xml:space="preserve">60% Digital Literacy for Youths and Adults in Nigeria by 2025 </w:t>
      </w:r>
    </w:p>
    <w:p w14:paraId="1CDD53FF" w14:textId="77777777" w:rsidR="00FA612C" w:rsidRDefault="00277D66">
      <w:pPr>
        <w:ind w:left="106" w:right="475" w:firstLine="615"/>
      </w:pPr>
      <w:r>
        <w:t>(NNBP 2020-2025)</w:t>
      </w:r>
    </w:p>
    <w:p w14:paraId="71EC2CAF" w14:textId="77777777" w:rsidR="00FA612C" w:rsidRDefault="00277D66">
      <w:pPr>
        <w:pStyle w:val="ListParagraph"/>
        <w:numPr>
          <w:ilvl w:val="0"/>
          <w:numId w:val="14"/>
        </w:numPr>
        <w:ind w:right="475"/>
      </w:pPr>
      <w:r>
        <w:t>95% Digital Literacy levels across States and Local Governments by 2030 (NDEPS 2020 - 2030)</w:t>
      </w:r>
    </w:p>
    <w:p w14:paraId="54BA2478" w14:textId="77777777" w:rsidR="00C10159" w:rsidRDefault="00277D66">
      <w:pPr>
        <w:ind w:left="24" w:right="475"/>
      </w:pPr>
      <w:r>
        <w:t xml:space="preserve">Even though, not everyone needs a high level of digital literacy, participation in a digital economy requires digital literacy across every sector such that everyone will possess a sufficient working knowledge of current digital usage to function in their daily lives using the available digital media within their disposal. </w:t>
      </w:r>
    </w:p>
    <w:p w14:paraId="0C7B279E" w14:textId="0415F9C6" w:rsidR="00FA612C" w:rsidRDefault="00277D66">
      <w:pPr>
        <w:ind w:left="24" w:right="475"/>
      </w:pPr>
      <w:r>
        <w:t xml:space="preserve">Through policies and programs and human resources skills development, Nigeria must take appropriate steps to make sure that Nigerian businesses can attract and retain the workers they need to prepare Nigeria for the economy of tomorrow. Nonetheless, achieving this feat will require a range of integrated and targeted efforts coordinated across government, industry and relevant partners. </w:t>
      </w:r>
    </w:p>
    <w:p w14:paraId="5A1BC844" w14:textId="77777777" w:rsidR="00C10159" w:rsidRDefault="00C10159">
      <w:pPr>
        <w:ind w:left="24" w:right="475"/>
      </w:pPr>
    </w:p>
    <w:p w14:paraId="6BAB9D8E" w14:textId="76DEC067" w:rsidR="00FA612C" w:rsidRDefault="00C10159" w:rsidP="00C10159">
      <w:pPr>
        <w:pStyle w:val="Heading2"/>
      </w:pPr>
      <w:bookmarkStart w:id="16" w:name="_Toc503001357"/>
      <w:r>
        <w:lastRenderedPageBreak/>
        <w:t xml:space="preserve">4.2 </w:t>
      </w:r>
      <w:r w:rsidR="00277D66">
        <w:t>Draft Framework</w:t>
      </w:r>
      <w:bookmarkEnd w:id="16"/>
    </w:p>
    <w:p w14:paraId="6AD35E18" w14:textId="33E8D66B" w:rsidR="00FA612C" w:rsidRDefault="00277D66" w:rsidP="00984C1A">
      <w:pPr>
        <w:spacing w:after="72"/>
        <w:ind w:left="24" w:right="475"/>
      </w:pPr>
      <w:r>
        <w:t xml:space="preserve">Starting with DigComp 2.1 and including aspects of UNESCO’s framework, this framework thus incorporates both the basic digital literacy skills required for basic employability and life, as well those career related competences that might be specific to a sector or field.  Inherent in this is the required elements of Mobile Information Literacy (MIL), which are critical to Nigeria and represented </w:t>
      </w:r>
      <w:r w:rsidR="00BC1D5B">
        <w:t>within the c</w:t>
      </w:r>
      <w:r w:rsidR="000265D6">
        <w:t>ompetence</w:t>
      </w:r>
      <w:r>
        <w:t>s</w:t>
      </w:r>
      <w:r w:rsidR="000265D6">
        <w:t>’</w:t>
      </w:r>
      <w:r>
        <w:t xml:space="preserve"> dimension, as these competences apply to all network enabled devices. </w:t>
      </w:r>
    </w:p>
    <w:p w14:paraId="49CDA692" w14:textId="2F1AD84D" w:rsidR="00FA612C" w:rsidRDefault="00984C1A">
      <w:pPr>
        <w:pStyle w:val="Heading3"/>
      </w:pPr>
      <w:r>
        <w:t>Table 4.2</w:t>
      </w:r>
      <w:r w:rsidR="00277D66">
        <w:t xml:space="preserve"> Proposed competence areas and competences of the Nigerian Digital Literacy Framework: </w:t>
      </w:r>
    </w:p>
    <w:tbl>
      <w:tblPr>
        <w:tblStyle w:val="TableGrid"/>
        <w:tblW w:w="10204" w:type="dxa"/>
        <w:tblInd w:w="5" w:type="dxa"/>
        <w:tblCellMar>
          <w:top w:w="56" w:type="dxa"/>
        </w:tblCellMar>
        <w:tblLook w:val="04A0" w:firstRow="1" w:lastRow="0" w:firstColumn="1" w:lastColumn="0" w:noHBand="0" w:noVBand="1"/>
      </w:tblPr>
      <w:tblGrid>
        <w:gridCol w:w="2859"/>
        <w:gridCol w:w="7345"/>
      </w:tblGrid>
      <w:tr w:rsidR="00FA612C" w14:paraId="1D89583E" w14:textId="77777777">
        <w:trPr>
          <w:trHeight w:val="301"/>
        </w:trPr>
        <w:tc>
          <w:tcPr>
            <w:tcW w:w="2859" w:type="dxa"/>
            <w:tcBorders>
              <w:top w:val="single" w:sz="4" w:space="0" w:color="000000"/>
              <w:left w:val="single" w:sz="4" w:space="0" w:color="000000"/>
              <w:bottom w:val="single" w:sz="4" w:space="0" w:color="000000"/>
              <w:right w:val="single" w:sz="4" w:space="0" w:color="000000"/>
            </w:tcBorders>
          </w:tcPr>
          <w:p w14:paraId="717BFF96" w14:textId="77777777" w:rsidR="00FA612C" w:rsidRDefault="00277D66">
            <w:pPr>
              <w:spacing w:after="0" w:line="259" w:lineRule="auto"/>
              <w:ind w:left="108" w:firstLine="0"/>
            </w:pPr>
            <w:r>
              <w:rPr>
                <w:b/>
                <w:sz w:val="24"/>
              </w:rPr>
              <w:t xml:space="preserve">Competence area  </w:t>
            </w:r>
          </w:p>
        </w:tc>
        <w:tc>
          <w:tcPr>
            <w:tcW w:w="7345" w:type="dxa"/>
            <w:tcBorders>
              <w:top w:val="single" w:sz="4" w:space="0" w:color="000000"/>
              <w:left w:val="single" w:sz="4" w:space="0" w:color="000000"/>
              <w:bottom w:val="single" w:sz="4" w:space="0" w:color="000000"/>
              <w:right w:val="single" w:sz="4" w:space="0" w:color="000000"/>
            </w:tcBorders>
          </w:tcPr>
          <w:p w14:paraId="3D090172" w14:textId="77777777" w:rsidR="00FA612C" w:rsidRDefault="00277D66">
            <w:pPr>
              <w:spacing w:after="0" w:line="259" w:lineRule="auto"/>
              <w:ind w:left="106" w:firstLine="0"/>
              <w:jc w:val="left"/>
            </w:pPr>
            <w:r>
              <w:rPr>
                <w:b/>
                <w:sz w:val="24"/>
              </w:rPr>
              <w:t>Competences</w:t>
            </w:r>
          </w:p>
        </w:tc>
      </w:tr>
      <w:tr w:rsidR="00FA612C" w14:paraId="72ED634E" w14:textId="77777777" w:rsidTr="00984C1A">
        <w:trPr>
          <w:trHeight w:val="1294"/>
        </w:trPr>
        <w:tc>
          <w:tcPr>
            <w:tcW w:w="2859" w:type="dxa"/>
            <w:tcBorders>
              <w:top w:val="single" w:sz="4" w:space="0" w:color="000000"/>
              <w:left w:val="single" w:sz="4" w:space="0" w:color="000000"/>
              <w:bottom w:val="single" w:sz="4" w:space="0" w:color="000000"/>
              <w:right w:val="single" w:sz="4" w:space="0" w:color="000000"/>
            </w:tcBorders>
          </w:tcPr>
          <w:p w14:paraId="390B1698" w14:textId="77777777" w:rsidR="00FA612C" w:rsidRDefault="00277D66">
            <w:pPr>
              <w:spacing w:after="0" w:line="259" w:lineRule="auto"/>
              <w:ind w:left="108" w:firstLine="0"/>
              <w:jc w:val="left"/>
            </w:pPr>
            <w:r>
              <w:rPr>
                <w:sz w:val="24"/>
              </w:rPr>
              <w:t xml:space="preserve">1. Information and data literacy </w:t>
            </w:r>
          </w:p>
        </w:tc>
        <w:tc>
          <w:tcPr>
            <w:tcW w:w="7345" w:type="dxa"/>
            <w:tcBorders>
              <w:top w:val="single" w:sz="4" w:space="0" w:color="000000"/>
              <w:left w:val="single" w:sz="4" w:space="0" w:color="000000"/>
              <w:bottom w:val="single" w:sz="4" w:space="0" w:color="000000"/>
              <w:right w:val="single" w:sz="4" w:space="0" w:color="000000"/>
            </w:tcBorders>
          </w:tcPr>
          <w:p w14:paraId="796E9769" w14:textId="77777777" w:rsidR="00FA612C" w:rsidRDefault="00277D66">
            <w:pPr>
              <w:spacing w:after="2" w:line="239" w:lineRule="auto"/>
              <w:ind w:left="106" w:firstLine="0"/>
            </w:pPr>
            <w:r>
              <w:rPr>
                <w:sz w:val="24"/>
              </w:rPr>
              <w:t xml:space="preserve">1.1 Browsing, searching and filtering data, information and digital content </w:t>
            </w:r>
          </w:p>
          <w:p w14:paraId="22B3A150" w14:textId="77777777" w:rsidR="00FA612C" w:rsidRDefault="00277D66">
            <w:pPr>
              <w:spacing w:after="0" w:line="259" w:lineRule="auto"/>
              <w:ind w:left="106" w:firstLine="0"/>
              <w:jc w:val="left"/>
            </w:pPr>
            <w:r>
              <w:rPr>
                <w:sz w:val="24"/>
              </w:rPr>
              <w:t xml:space="preserve">1.2 Evaluating data, information and digital content  </w:t>
            </w:r>
          </w:p>
          <w:p w14:paraId="1E8F1A37" w14:textId="0676958D" w:rsidR="00FA612C" w:rsidRPr="00984C1A" w:rsidRDefault="00277D66" w:rsidP="00984C1A">
            <w:pPr>
              <w:spacing w:after="0" w:line="259" w:lineRule="auto"/>
              <w:ind w:left="106" w:firstLine="0"/>
              <w:jc w:val="left"/>
              <w:rPr>
                <w:sz w:val="24"/>
              </w:rPr>
            </w:pPr>
            <w:r>
              <w:rPr>
                <w:sz w:val="24"/>
              </w:rPr>
              <w:t xml:space="preserve">1.3 Managing data, information and digital content </w:t>
            </w:r>
          </w:p>
        </w:tc>
      </w:tr>
      <w:tr w:rsidR="00FA612C" w14:paraId="1FC23C5B" w14:textId="77777777">
        <w:trPr>
          <w:trHeight w:val="1761"/>
        </w:trPr>
        <w:tc>
          <w:tcPr>
            <w:tcW w:w="2859" w:type="dxa"/>
            <w:tcBorders>
              <w:top w:val="single" w:sz="4" w:space="0" w:color="000000"/>
              <w:left w:val="single" w:sz="4" w:space="0" w:color="000000"/>
              <w:bottom w:val="single" w:sz="4" w:space="0" w:color="000000"/>
              <w:right w:val="single" w:sz="4" w:space="0" w:color="000000"/>
            </w:tcBorders>
          </w:tcPr>
          <w:p w14:paraId="18079170" w14:textId="77777777" w:rsidR="00FA612C" w:rsidRPr="00984C1A" w:rsidRDefault="00277D66">
            <w:pPr>
              <w:spacing w:after="0" w:line="259" w:lineRule="auto"/>
              <w:ind w:left="108" w:firstLine="0"/>
              <w:jc w:val="left"/>
              <w:rPr>
                <w:sz w:val="24"/>
                <w:szCs w:val="24"/>
              </w:rPr>
            </w:pPr>
            <w:r w:rsidRPr="00984C1A">
              <w:rPr>
                <w:sz w:val="24"/>
                <w:szCs w:val="24"/>
              </w:rPr>
              <w:t xml:space="preserve">2. Communication and collaboration </w:t>
            </w:r>
          </w:p>
        </w:tc>
        <w:tc>
          <w:tcPr>
            <w:tcW w:w="7345" w:type="dxa"/>
            <w:tcBorders>
              <w:top w:val="single" w:sz="4" w:space="0" w:color="000000"/>
              <w:left w:val="single" w:sz="4" w:space="0" w:color="000000"/>
              <w:bottom w:val="single" w:sz="4" w:space="0" w:color="000000"/>
              <w:right w:val="single" w:sz="4" w:space="0" w:color="000000"/>
            </w:tcBorders>
          </w:tcPr>
          <w:p w14:paraId="756330F4" w14:textId="77777777" w:rsidR="00FA612C" w:rsidRPr="00984C1A" w:rsidRDefault="00277D66">
            <w:pPr>
              <w:spacing w:after="0" w:line="259" w:lineRule="auto"/>
              <w:ind w:left="106" w:firstLine="0"/>
              <w:jc w:val="left"/>
              <w:rPr>
                <w:sz w:val="24"/>
                <w:szCs w:val="24"/>
              </w:rPr>
            </w:pPr>
            <w:r w:rsidRPr="00984C1A">
              <w:rPr>
                <w:sz w:val="24"/>
                <w:szCs w:val="24"/>
              </w:rPr>
              <w:t xml:space="preserve">2.1 Interacting through digital technologies  </w:t>
            </w:r>
          </w:p>
          <w:p w14:paraId="7959F47A" w14:textId="77777777" w:rsidR="00FA612C" w:rsidRPr="00984C1A" w:rsidRDefault="00277D66">
            <w:pPr>
              <w:spacing w:after="0" w:line="259" w:lineRule="auto"/>
              <w:ind w:left="106" w:firstLine="0"/>
              <w:jc w:val="left"/>
              <w:rPr>
                <w:sz w:val="24"/>
                <w:szCs w:val="24"/>
              </w:rPr>
            </w:pPr>
            <w:r w:rsidRPr="00984C1A">
              <w:rPr>
                <w:sz w:val="24"/>
                <w:szCs w:val="24"/>
              </w:rPr>
              <w:t xml:space="preserve">2.2 Sharing through digital technologies  </w:t>
            </w:r>
          </w:p>
          <w:p w14:paraId="0B04E5A2" w14:textId="77777777" w:rsidR="00FA612C" w:rsidRPr="00984C1A" w:rsidRDefault="00277D66">
            <w:pPr>
              <w:spacing w:after="0" w:line="259" w:lineRule="auto"/>
              <w:ind w:left="106" w:firstLine="0"/>
              <w:jc w:val="left"/>
              <w:rPr>
                <w:sz w:val="24"/>
                <w:szCs w:val="24"/>
              </w:rPr>
            </w:pPr>
            <w:r w:rsidRPr="00984C1A">
              <w:rPr>
                <w:sz w:val="24"/>
                <w:szCs w:val="24"/>
              </w:rPr>
              <w:t xml:space="preserve">2.3 Engaging in citizenship through digital technologies  </w:t>
            </w:r>
          </w:p>
          <w:p w14:paraId="55EA2E53" w14:textId="77777777" w:rsidR="00FA612C" w:rsidRPr="00984C1A" w:rsidRDefault="00277D66">
            <w:pPr>
              <w:spacing w:after="0" w:line="259" w:lineRule="auto"/>
              <w:ind w:left="106" w:firstLine="0"/>
              <w:jc w:val="left"/>
              <w:rPr>
                <w:sz w:val="24"/>
                <w:szCs w:val="24"/>
              </w:rPr>
            </w:pPr>
            <w:r w:rsidRPr="00984C1A">
              <w:rPr>
                <w:sz w:val="24"/>
                <w:szCs w:val="24"/>
              </w:rPr>
              <w:t xml:space="preserve">2.4 Collaborating through digital technologies  </w:t>
            </w:r>
          </w:p>
          <w:p w14:paraId="14000204" w14:textId="77777777" w:rsidR="00FA612C" w:rsidRPr="00984C1A" w:rsidRDefault="00277D66">
            <w:pPr>
              <w:spacing w:after="0" w:line="259" w:lineRule="auto"/>
              <w:ind w:left="106" w:firstLine="0"/>
              <w:jc w:val="left"/>
              <w:rPr>
                <w:sz w:val="24"/>
                <w:szCs w:val="24"/>
              </w:rPr>
            </w:pPr>
            <w:r w:rsidRPr="00984C1A">
              <w:rPr>
                <w:sz w:val="24"/>
                <w:szCs w:val="24"/>
              </w:rPr>
              <w:t xml:space="preserve">2.5 Netiquette  </w:t>
            </w:r>
          </w:p>
          <w:p w14:paraId="5F5A2174" w14:textId="77777777" w:rsidR="00FA612C" w:rsidRPr="00984C1A" w:rsidRDefault="00277D66">
            <w:pPr>
              <w:spacing w:after="0" w:line="259" w:lineRule="auto"/>
              <w:ind w:left="106" w:firstLine="0"/>
              <w:jc w:val="left"/>
              <w:rPr>
                <w:sz w:val="24"/>
                <w:szCs w:val="24"/>
              </w:rPr>
            </w:pPr>
            <w:r w:rsidRPr="00984C1A">
              <w:rPr>
                <w:sz w:val="24"/>
                <w:szCs w:val="24"/>
              </w:rPr>
              <w:t xml:space="preserve">2.6 Managing digital identity </w:t>
            </w:r>
          </w:p>
        </w:tc>
      </w:tr>
      <w:tr w:rsidR="00FA612C" w14:paraId="4A026581" w14:textId="77777777">
        <w:trPr>
          <w:trHeight w:val="1176"/>
        </w:trPr>
        <w:tc>
          <w:tcPr>
            <w:tcW w:w="2859" w:type="dxa"/>
            <w:tcBorders>
              <w:top w:val="single" w:sz="4" w:space="0" w:color="000000"/>
              <w:left w:val="single" w:sz="4" w:space="0" w:color="000000"/>
              <w:bottom w:val="single" w:sz="4" w:space="0" w:color="000000"/>
              <w:right w:val="single" w:sz="4" w:space="0" w:color="000000"/>
            </w:tcBorders>
          </w:tcPr>
          <w:p w14:paraId="79922108" w14:textId="77777777" w:rsidR="00FA612C" w:rsidRPr="00984C1A" w:rsidRDefault="00277D66">
            <w:pPr>
              <w:spacing w:after="0" w:line="259" w:lineRule="auto"/>
              <w:ind w:left="108" w:firstLine="0"/>
              <w:jc w:val="left"/>
              <w:rPr>
                <w:sz w:val="24"/>
                <w:szCs w:val="24"/>
              </w:rPr>
            </w:pPr>
            <w:r w:rsidRPr="00984C1A">
              <w:rPr>
                <w:sz w:val="24"/>
                <w:szCs w:val="24"/>
              </w:rPr>
              <w:t xml:space="preserve">3. Digital content creation </w:t>
            </w:r>
          </w:p>
        </w:tc>
        <w:tc>
          <w:tcPr>
            <w:tcW w:w="7345" w:type="dxa"/>
            <w:tcBorders>
              <w:top w:val="single" w:sz="4" w:space="0" w:color="000000"/>
              <w:left w:val="single" w:sz="4" w:space="0" w:color="000000"/>
              <w:bottom w:val="single" w:sz="4" w:space="0" w:color="000000"/>
              <w:right w:val="single" w:sz="4" w:space="0" w:color="000000"/>
            </w:tcBorders>
          </w:tcPr>
          <w:p w14:paraId="760A3606" w14:textId="77777777" w:rsidR="00FA612C" w:rsidRPr="00984C1A" w:rsidRDefault="00277D66">
            <w:pPr>
              <w:spacing w:after="0" w:line="259" w:lineRule="auto"/>
              <w:ind w:left="106" w:firstLine="0"/>
              <w:jc w:val="left"/>
              <w:rPr>
                <w:sz w:val="24"/>
                <w:szCs w:val="24"/>
              </w:rPr>
            </w:pPr>
            <w:r w:rsidRPr="00984C1A">
              <w:rPr>
                <w:sz w:val="24"/>
                <w:szCs w:val="24"/>
              </w:rPr>
              <w:t xml:space="preserve">3.1 Developing digital content  </w:t>
            </w:r>
          </w:p>
          <w:p w14:paraId="00C789C8" w14:textId="77777777" w:rsidR="00FA612C" w:rsidRPr="00984C1A" w:rsidRDefault="00277D66">
            <w:pPr>
              <w:spacing w:after="0" w:line="259" w:lineRule="auto"/>
              <w:ind w:left="106" w:firstLine="0"/>
              <w:jc w:val="left"/>
              <w:rPr>
                <w:sz w:val="24"/>
                <w:szCs w:val="24"/>
              </w:rPr>
            </w:pPr>
            <w:r w:rsidRPr="00984C1A">
              <w:rPr>
                <w:sz w:val="24"/>
                <w:szCs w:val="24"/>
              </w:rPr>
              <w:t xml:space="preserve">3.2 Integrating and re-elaborating digital content  </w:t>
            </w:r>
          </w:p>
          <w:p w14:paraId="01FD6C0A" w14:textId="77777777" w:rsidR="00FA612C" w:rsidRPr="00984C1A" w:rsidRDefault="00277D66">
            <w:pPr>
              <w:spacing w:after="0" w:line="259" w:lineRule="auto"/>
              <w:ind w:left="106" w:firstLine="0"/>
              <w:jc w:val="left"/>
              <w:rPr>
                <w:sz w:val="24"/>
                <w:szCs w:val="24"/>
              </w:rPr>
            </w:pPr>
            <w:r w:rsidRPr="00984C1A">
              <w:rPr>
                <w:sz w:val="24"/>
                <w:szCs w:val="24"/>
              </w:rPr>
              <w:t xml:space="preserve">3.3 Copyright and licenses  </w:t>
            </w:r>
          </w:p>
          <w:p w14:paraId="72267FD1" w14:textId="77777777" w:rsidR="00FA612C" w:rsidRPr="00984C1A" w:rsidRDefault="00277D66">
            <w:pPr>
              <w:spacing w:after="0" w:line="259" w:lineRule="auto"/>
              <w:ind w:left="106" w:firstLine="0"/>
              <w:jc w:val="left"/>
              <w:rPr>
                <w:sz w:val="24"/>
                <w:szCs w:val="24"/>
              </w:rPr>
            </w:pPr>
            <w:r w:rsidRPr="00984C1A">
              <w:rPr>
                <w:sz w:val="24"/>
                <w:szCs w:val="24"/>
              </w:rPr>
              <w:t xml:space="preserve">3.4 Programming </w:t>
            </w:r>
          </w:p>
        </w:tc>
      </w:tr>
      <w:tr w:rsidR="00FA612C" w14:paraId="0CD11755" w14:textId="77777777">
        <w:trPr>
          <w:trHeight w:val="1179"/>
        </w:trPr>
        <w:tc>
          <w:tcPr>
            <w:tcW w:w="2859" w:type="dxa"/>
            <w:tcBorders>
              <w:top w:val="single" w:sz="4" w:space="0" w:color="000000"/>
              <w:left w:val="single" w:sz="4" w:space="0" w:color="000000"/>
              <w:bottom w:val="single" w:sz="4" w:space="0" w:color="000000"/>
              <w:right w:val="single" w:sz="4" w:space="0" w:color="000000"/>
            </w:tcBorders>
          </w:tcPr>
          <w:p w14:paraId="58FCD8A8" w14:textId="77777777" w:rsidR="00FA612C" w:rsidRPr="00984C1A" w:rsidRDefault="00277D66">
            <w:pPr>
              <w:spacing w:after="0" w:line="259" w:lineRule="auto"/>
              <w:ind w:left="108" w:firstLine="0"/>
              <w:jc w:val="left"/>
              <w:rPr>
                <w:sz w:val="24"/>
                <w:szCs w:val="24"/>
              </w:rPr>
            </w:pPr>
            <w:r w:rsidRPr="00984C1A">
              <w:rPr>
                <w:sz w:val="24"/>
                <w:szCs w:val="24"/>
              </w:rPr>
              <w:t xml:space="preserve">4. Safety </w:t>
            </w:r>
          </w:p>
        </w:tc>
        <w:tc>
          <w:tcPr>
            <w:tcW w:w="7345" w:type="dxa"/>
            <w:tcBorders>
              <w:top w:val="single" w:sz="4" w:space="0" w:color="000000"/>
              <w:left w:val="single" w:sz="4" w:space="0" w:color="000000"/>
              <w:bottom w:val="single" w:sz="4" w:space="0" w:color="000000"/>
              <w:right w:val="single" w:sz="4" w:space="0" w:color="000000"/>
            </w:tcBorders>
          </w:tcPr>
          <w:p w14:paraId="77109A37" w14:textId="77777777" w:rsidR="00FA612C" w:rsidRPr="00984C1A" w:rsidRDefault="00277D66">
            <w:pPr>
              <w:spacing w:after="0" w:line="259" w:lineRule="auto"/>
              <w:ind w:left="106" w:firstLine="0"/>
              <w:jc w:val="left"/>
              <w:rPr>
                <w:sz w:val="24"/>
                <w:szCs w:val="24"/>
              </w:rPr>
            </w:pPr>
            <w:r w:rsidRPr="00984C1A">
              <w:rPr>
                <w:sz w:val="24"/>
                <w:szCs w:val="24"/>
              </w:rPr>
              <w:t xml:space="preserve">4.1 Protecting devices  </w:t>
            </w:r>
          </w:p>
          <w:p w14:paraId="52F9337B" w14:textId="77777777" w:rsidR="00FA612C" w:rsidRPr="00984C1A" w:rsidRDefault="00277D66">
            <w:pPr>
              <w:spacing w:after="0" w:line="259" w:lineRule="auto"/>
              <w:ind w:left="106" w:firstLine="0"/>
              <w:jc w:val="left"/>
              <w:rPr>
                <w:sz w:val="24"/>
                <w:szCs w:val="24"/>
              </w:rPr>
            </w:pPr>
            <w:r w:rsidRPr="00984C1A">
              <w:rPr>
                <w:sz w:val="24"/>
                <w:szCs w:val="24"/>
              </w:rPr>
              <w:t xml:space="preserve">4.2 Protecting personal data and privacy  </w:t>
            </w:r>
          </w:p>
          <w:p w14:paraId="3D38C722" w14:textId="77777777" w:rsidR="00FA612C" w:rsidRPr="00984C1A" w:rsidRDefault="00277D66">
            <w:pPr>
              <w:spacing w:after="0" w:line="259" w:lineRule="auto"/>
              <w:ind w:left="106" w:firstLine="0"/>
              <w:jc w:val="left"/>
              <w:rPr>
                <w:sz w:val="24"/>
                <w:szCs w:val="24"/>
              </w:rPr>
            </w:pPr>
            <w:r w:rsidRPr="00984C1A">
              <w:rPr>
                <w:sz w:val="24"/>
                <w:szCs w:val="24"/>
              </w:rPr>
              <w:t xml:space="preserve">4.3 Protecting health and well-being  </w:t>
            </w:r>
          </w:p>
          <w:p w14:paraId="463C27D6" w14:textId="77777777" w:rsidR="00FA612C" w:rsidRPr="00984C1A" w:rsidRDefault="00277D66">
            <w:pPr>
              <w:spacing w:after="0" w:line="259" w:lineRule="auto"/>
              <w:ind w:left="106" w:firstLine="0"/>
              <w:jc w:val="left"/>
              <w:rPr>
                <w:sz w:val="24"/>
                <w:szCs w:val="24"/>
              </w:rPr>
            </w:pPr>
            <w:r w:rsidRPr="00984C1A">
              <w:rPr>
                <w:sz w:val="24"/>
                <w:szCs w:val="24"/>
              </w:rPr>
              <w:t xml:space="preserve">4.4 Protecting the environment </w:t>
            </w:r>
          </w:p>
        </w:tc>
      </w:tr>
      <w:tr w:rsidR="00FA612C" w14:paraId="14CFCE58" w14:textId="77777777">
        <w:trPr>
          <w:trHeight w:val="1177"/>
        </w:trPr>
        <w:tc>
          <w:tcPr>
            <w:tcW w:w="2859" w:type="dxa"/>
            <w:tcBorders>
              <w:top w:val="single" w:sz="4" w:space="0" w:color="000000"/>
              <w:left w:val="single" w:sz="4" w:space="0" w:color="000000"/>
              <w:bottom w:val="single" w:sz="4" w:space="0" w:color="000000"/>
              <w:right w:val="single" w:sz="4" w:space="0" w:color="000000"/>
            </w:tcBorders>
          </w:tcPr>
          <w:p w14:paraId="4C78E282" w14:textId="77777777" w:rsidR="00FA612C" w:rsidRPr="00984C1A" w:rsidRDefault="00277D66">
            <w:pPr>
              <w:spacing w:after="0" w:line="259" w:lineRule="auto"/>
              <w:ind w:left="108" w:firstLine="0"/>
              <w:jc w:val="left"/>
              <w:rPr>
                <w:sz w:val="24"/>
                <w:szCs w:val="24"/>
              </w:rPr>
            </w:pPr>
            <w:r w:rsidRPr="00984C1A">
              <w:rPr>
                <w:sz w:val="24"/>
                <w:szCs w:val="24"/>
              </w:rPr>
              <w:t xml:space="preserve">5. Problem solving </w:t>
            </w:r>
          </w:p>
        </w:tc>
        <w:tc>
          <w:tcPr>
            <w:tcW w:w="7345" w:type="dxa"/>
            <w:tcBorders>
              <w:top w:val="single" w:sz="4" w:space="0" w:color="000000"/>
              <w:left w:val="single" w:sz="4" w:space="0" w:color="000000"/>
              <w:bottom w:val="single" w:sz="4" w:space="0" w:color="000000"/>
              <w:right w:val="single" w:sz="4" w:space="0" w:color="000000"/>
            </w:tcBorders>
          </w:tcPr>
          <w:p w14:paraId="54966BC5" w14:textId="77777777" w:rsidR="00FA612C" w:rsidRPr="00984C1A" w:rsidRDefault="00277D66">
            <w:pPr>
              <w:spacing w:after="0" w:line="259" w:lineRule="auto"/>
              <w:ind w:left="106" w:firstLine="0"/>
              <w:jc w:val="left"/>
              <w:rPr>
                <w:sz w:val="24"/>
                <w:szCs w:val="24"/>
              </w:rPr>
            </w:pPr>
            <w:r w:rsidRPr="00984C1A">
              <w:rPr>
                <w:sz w:val="24"/>
                <w:szCs w:val="24"/>
              </w:rPr>
              <w:t xml:space="preserve">5.1 Solving technical problems  </w:t>
            </w:r>
          </w:p>
          <w:p w14:paraId="29B1368A" w14:textId="77777777" w:rsidR="00FA612C" w:rsidRPr="00984C1A" w:rsidRDefault="00277D66">
            <w:pPr>
              <w:spacing w:after="0" w:line="259" w:lineRule="auto"/>
              <w:ind w:left="106" w:firstLine="0"/>
              <w:jc w:val="left"/>
              <w:rPr>
                <w:sz w:val="24"/>
                <w:szCs w:val="24"/>
              </w:rPr>
            </w:pPr>
            <w:r w:rsidRPr="00984C1A">
              <w:rPr>
                <w:sz w:val="24"/>
                <w:szCs w:val="24"/>
              </w:rPr>
              <w:t xml:space="preserve">5.2 Identifying needs and technological responses  </w:t>
            </w:r>
          </w:p>
          <w:p w14:paraId="0E861B09" w14:textId="77777777" w:rsidR="00FA612C" w:rsidRPr="00984C1A" w:rsidRDefault="00277D66">
            <w:pPr>
              <w:spacing w:after="0" w:line="259" w:lineRule="auto"/>
              <w:ind w:left="106" w:firstLine="0"/>
              <w:jc w:val="left"/>
              <w:rPr>
                <w:sz w:val="24"/>
                <w:szCs w:val="24"/>
              </w:rPr>
            </w:pPr>
            <w:r w:rsidRPr="00984C1A">
              <w:rPr>
                <w:sz w:val="24"/>
                <w:szCs w:val="24"/>
              </w:rPr>
              <w:t xml:space="preserve">5.3 Creatively using digital technologies  </w:t>
            </w:r>
          </w:p>
          <w:p w14:paraId="49C7E603" w14:textId="77777777" w:rsidR="00FA612C" w:rsidRPr="00984C1A" w:rsidRDefault="00277D66">
            <w:pPr>
              <w:spacing w:after="0" w:line="259" w:lineRule="auto"/>
              <w:ind w:left="106" w:firstLine="0"/>
              <w:jc w:val="left"/>
              <w:rPr>
                <w:sz w:val="24"/>
                <w:szCs w:val="24"/>
              </w:rPr>
            </w:pPr>
            <w:r w:rsidRPr="00984C1A">
              <w:rPr>
                <w:sz w:val="24"/>
                <w:szCs w:val="24"/>
              </w:rPr>
              <w:t xml:space="preserve">5.4 Identifying digital competence gaps </w:t>
            </w:r>
          </w:p>
        </w:tc>
      </w:tr>
      <w:tr w:rsidR="00FA612C" w14:paraId="0A4E8E05" w14:textId="77777777">
        <w:trPr>
          <w:trHeight w:val="1177"/>
        </w:trPr>
        <w:tc>
          <w:tcPr>
            <w:tcW w:w="2859" w:type="dxa"/>
            <w:tcBorders>
              <w:top w:val="single" w:sz="4" w:space="0" w:color="000000"/>
              <w:left w:val="single" w:sz="4" w:space="0" w:color="000000"/>
              <w:bottom w:val="single" w:sz="4" w:space="0" w:color="000000"/>
              <w:right w:val="single" w:sz="4" w:space="0" w:color="000000"/>
            </w:tcBorders>
          </w:tcPr>
          <w:p w14:paraId="032BC3DD" w14:textId="77777777" w:rsidR="00FA612C" w:rsidRPr="00984C1A" w:rsidRDefault="00277D66">
            <w:pPr>
              <w:spacing w:after="0" w:line="259" w:lineRule="auto"/>
              <w:ind w:left="108" w:firstLine="0"/>
              <w:jc w:val="left"/>
              <w:rPr>
                <w:sz w:val="24"/>
                <w:szCs w:val="24"/>
              </w:rPr>
            </w:pPr>
            <w:r w:rsidRPr="00984C1A">
              <w:rPr>
                <w:sz w:val="24"/>
                <w:szCs w:val="24"/>
              </w:rPr>
              <w:t>Career-related competences</w:t>
            </w:r>
          </w:p>
        </w:tc>
        <w:tc>
          <w:tcPr>
            <w:tcW w:w="7345" w:type="dxa"/>
            <w:tcBorders>
              <w:top w:val="single" w:sz="4" w:space="0" w:color="000000"/>
              <w:left w:val="single" w:sz="4" w:space="0" w:color="000000"/>
              <w:bottom w:val="single" w:sz="4" w:space="0" w:color="000000"/>
              <w:right w:val="single" w:sz="4" w:space="0" w:color="000000"/>
            </w:tcBorders>
          </w:tcPr>
          <w:p w14:paraId="115BD030" w14:textId="36A3E0F2" w:rsidR="00FA612C" w:rsidRPr="00984C1A" w:rsidRDefault="00277D66" w:rsidP="00984C1A">
            <w:pPr>
              <w:spacing w:after="0" w:line="259" w:lineRule="auto"/>
              <w:ind w:left="106" w:firstLine="0"/>
              <w:jc w:val="left"/>
              <w:rPr>
                <w:sz w:val="24"/>
                <w:szCs w:val="24"/>
              </w:rPr>
            </w:pPr>
            <w:r w:rsidRPr="00984C1A">
              <w:rPr>
                <w:sz w:val="24"/>
                <w:szCs w:val="24"/>
              </w:rPr>
              <w:t>6. Career-related competences refers to the knowledge and skills required to operate specialized hardware/so</w:t>
            </w:r>
            <w:r w:rsidR="00984C1A">
              <w:rPr>
                <w:sz w:val="24"/>
                <w:szCs w:val="24"/>
              </w:rPr>
              <w:t xml:space="preserve">ftware for a particular field. </w:t>
            </w:r>
          </w:p>
        </w:tc>
      </w:tr>
    </w:tbl>
    <w:p w14:paraId="02AAFB5C" w14:textId="77777777" w:rsidR="00FA612C" w:rsidRDefault="00FA612C">
      <w:pPr>
        <w:spacing w:after="0" w:line="240" w:lineRule="auto"/>
        <w:ind w:left="0" w:right="490" w:firstLine="0"/>
        <w:rPr>
          <w:sz w:val="24"/>
        </w:rPr>
      </w:pPr>
    </w:p>
    <w:p w14:paraId="7479ABF8" w14:textId="77777777" w:rsidR="00FA612C" w:rsidRDefault="00FA612C">
      <w:pPr>
        <w:ind w:left="24" w:right="475"/>
      </w:pPr>
    </w:p>
    <w:p w14:paraId="4A25D35A" w14:textId="4F7DD4BF" w:rsidR="00FA612C" w:rsidRDefault="00764E23">
      <w:pPr>
        <w:pStyle w:val="Heading2"/>
        <w:ind w:left="-5"/>
      </w:pPr>
      <w:bookmarkStart w:id="17" w:name="_Toc503001358"/>
      <w:r>
        <w:lastRenderedPageBreak/>
        <w:t>4.3</w:t>
      </w:r>
      <w:r w:rsidR="00277D66">
        <w:t xml:space="preserve"> </w:t>
      </w:r>
      <w:r w:rsidR="00E134EA">
        <w:t>Key</w:t>
      </w:r>
      <w:r w:rsidR="00277D66">
        <w:t xml:space="preserve"> Stakeholders</w:t>
      </w:r>
      <w:bookmarkEnd w:id="17"/>
      <w:r w:rsidR="00277D66">
        <w:t xml:space="preserve"> </w:t>
      </w:r>
    </w:p>
    <w:p w14:paraId="282A0FAB" w14:textId="337125E4" w:rsidR="00FA612C" w:rsidRDefault="000064D2" w:rsidP="000064D2">
      <w:r w:rsidRPr="000064D2">
        <w:t xml:space="preserve">Coordination of all relevant stakeholders to work with a common objective of developing a national digital literacy framework and standard that will help to equip Nigerians with digital literacy and skills, and put the citizens in ready mode for opportunities that will open up within and beyond the shores of the country is critical at the moment. </w:t>
      </w:r>
      <w:r>
        <w:t>A list of</w:t>
      </w:r>
      <w:r w:rsidR="00277D66">
        <w:t xml:space="preserve"> </w:t>
      </w:r>
      <w:r w:rsidR="00E134EA">
        <w:t>key</w:t>
      </w:r>
      <w:r w:rsidR="00277D66">
        <w:t xml:space="preserve"> stakeholders to be consulted for this work </w:t>
      </w:r>
      <w:r>
        <w:t>is attached as an appendix at the end of the document.</w:t>
      </w:r>
      <w:r w:rsidR="00277D66">
        <w:t xml:space="preserve"> </w:t>
      </w:r>
    </w:p>
    <w:p w14:paraId="34247523" w14:textId="0A65EF5A" w:rsidR="00FA612C" w:rsidRDefault="002818AE">
      <w:pPr>
        <w:pStyle w:val="Heading2"/>
        <w:ind w:left="-5"/>
      </w:pPr>
      <w:bookmarkStart w:id="18" w:name="_Toc503001359"/>
      <w:r>
        <w:t>4.4</w:t>
      </w:r>
      <w:r w:rsidR="00277D66">
        <w:t xml:space="preserve"> Short Term Implementation Plan</w:t>
      </w:r>
      <w:bookmarkEnd w:id="18"/>
      <w:r w:rsidR="00277D66">
        <w:t xml:space="preserve"> </w:t>
      </w:r>
    </w:p>
    <w:p w14:paraId="75AE9E0C" w14:textId="77777777" w:rsidR="00FA612C" w:rsidRDefault="00277D66">
      <w:pPr>
        <w:spacing w:after="299" w:line="259" w:lineRule="auto"/>
        <w:ind w:left="24" w:right="475"/>
      </w:pPr>
      <w:r>
        <w:t xml:space="preserve">In the short-term, the following plan can be followed: </w:t>
      </w:r>
    </w:p>
    <w:p w14:paraId="46F22680" w14:textId="4EBDE776" w:rsidR="00FA612C" w:rsidRPr="002818AE" w:rsidRDefault="00277D66">
      <w:pPr>
        <w:numPr>
          <w:ilvl w:val="0"/>
          <w:numId w:val="9"/>
        </w:numPr>
        <w:ind w:left="798" w:right="475" w:hanging="704"/>
        <w:rPr>
          <w:color w:val="auto"/>
        </w:rPr>
      </w:pPr>
      <w:r w:rsidRPr="002818AE">
        <w:rPr>
          <w:color w:val="auto"/>
        </w:rPr>
        <w:t>Domestication of the adopted Framework/Standard for Digital Literacy, by articulating, at the level of individual competences 1 – 5 how these would be expressed for Mobile Information Literacy</w:t>
      </w:r>
      <w:r w:rsidR="00323EA0" w:rsidRPr="002818AE">
        <w:rPr>
          <w:color w:val="auto"/>
        </w:rPr>
        <w:t>.</w:t>
      </w:r>
    </w:p>
    <w:p w14:paraId="52BBC4F4" w14:textId="5D4BB0AE" w:rsidR="00FA612C" w:rsidRPr="002818AE" w:rsidRDefault="00277D66">
      <w:pPr>
        <w:numPr>
          <w:ilvl w:val="0"/>
          <w:numId w:val="9"/>
        </w:numPr>
        <w:ind w:left="798" w:right="475" w:hanging="704"/>
        <w:rPr>
          <w:color w:val="auto"/>
        </w:rPr>
      </w:pPr>
      <w:r w:rsidRPr="002818AE">
        <w:rPr>
          <w:color w:val="auto"/>
        </w:rPr>
        <w:t>Conduct of baseline assessment to establish pro</w:t>
      </w:r>
      <w:r w:rsidR="002818AE" w:rsidRPr="002818AE">
        <w:rPr>
          <w:color w:val="auto"/>
        </w:rPr>
        <w:t>ficiency level of Nigerians in digital l</w:t>
      </w:r>
      <w:r w:rsidRPr="002818AE">
        <w:rPr>
          <w:color w:val="auto"/>
        </w:rPr>
        <w:t>iteracy</w:t>
      </w:r>
      <w:r w:rsidR="002818AE" w:rsidRPr="002818AE">
        <w:rPr>
          <w:color w:val="auto"/>
        </w:rPr>
        <w:t>.</w:t>
      </w:r>
    </w:p>
    <w:p w14:paraId="087FB749" w14:textId="029D6D4B" w:rsidR="00FA612C" w:rsidRPr="002818AE" w:rsidRDefault="00277D66" w:rsidP="00323EA0">
      <w:pPr>
        <w:numPr>
          <w:ilvl w:val="0"/>
          <w:numId w:val="9"/>
        </w:numPr>
        <w:ind w:left="798" w:right="475" w:hanging="704"/>
        <w:rPr>
          <w:color w:val="auto"/>
        </w:rPr>
      </w:pPr>
      <w:r w:rsidRPr="002818AE">
        <w:rPr>
          <w:color w:val="auto"/>
        </w:rPr>
        <w:t>Agreement on a national digital literacy framework through adaptation and domesti</w:t>
      </w:r>
      <w:r w:rsidR="00323EA0" w:rsidRPr="002818AE">
        <w:rPr>
          <w:color w:val="auto"/>
        </w:rPr>
        <w:t>cation of an existing framework</w:t>
      </w:r>
      <w:r w:rsidRPr="002818AE">
        <w:rPr>
          <w:color w:val="auto"/>
        </w:rPr>
        <w:t xml:space="preserve">. </w:t>
      </w:r>
    </w:p>
    <w:p w14:paraId="26A71B8D" w14:textId="4C3ED973" w:rsidR="00FA612C" w:rsidRPr="002818AE" w:rsidRDefault="00277D66">
      <w:pPr>
        <w:numPr>
          <w:ilvl w:val="0"/>
          <w:numId w:val="9"/>
        </w:numPr>
        <w:spacing w:after="30"/>
        <w:ind w:left="798" w:right="475" w:hanging="704"/>
        <w:rPr>
          <w:color w:val="auto"/>
        </w:rPr>
      </w:pPr>
      <w:r w:rsidRPr="002818AE">
        <w:rPr>
          <w:color w:val="auto"/>
        </w:rPr>
        <w:t>Reviewing of education curriculum at all levels to integrate digital literacy</w:t>
      </w:r>
      <w:r w:rsidR="00323EA0" w:rsidRPr="002818AE">
        <w:rPr>
          <w:color w:val="auto"/>
        </w:rPr>
        <w:t xml:space="preserve"> into relevant modules and</w:t>
      </w:r>
      <w:r w:rsidRPr="002818AE">
        <w:rPr>
          <w:color w:val="auto"/>
        </w:rPr>
        <w:t xml:space="preserve"> programs </w:t>
      </w:r>
      <w:r w:rsidR="00323EA0" w:rsidRPr="002818AE">
        <w:rPr>
          <w:color w:val="auto"/>
        </w:rPr>
        <w:t>so as</w:t>
      </w:r>
      <w:r w:rsidRPr="002818AE">
        <w:rPr>
          <w:color w:val="auto"/>
        </w:rPr>
        <w:t xml:space="preserve"> to address national and global skills need. </w:t>
      </w:r>
    </w:p>
    <w:p w14:paraId="73D8B441" w14:textId="77777777" w:rsidR="00FA612C" w:rsidRPr="002818AE" w:rsidRDefault="00277D66">
      <w:pPr>
        <w:numPr>
          <w:ilvl w:val="0"/>
          <w:numId w:val="9"/>
        </w:numPr>
        <w:spacing w:after="27"/>
        <w:ind w:left="798" w:right="475" w:hanging="704"/>
        <w:rPr>
          <w:color w:val="auto"/>
        </w:rPr>
      </w:pPr>
      <w:r w:rsidRPr="002818AE">
        <w:rPr>
          <w:color w:val="auto"/>
        </w:rPr>
        <w:t xml:space="preserve">Accreditation and registration of digital literacy training and certification service providers who meet set criteria. </w:t>
      </w:r>
    </w:p>
    <w:p w14:paraId="5B881F1E" w14:textId="77777777" w:rsidR="00FA612C" w:rsidRPr="002818AE" w:rsidRDefault="00277D66">
      <w:pPr>
        <w:numPr>
          <w:ilvl w:val="0"/>
          <w:numId w:val="9"/>
        </w:numPr>
        <w:spacing w:after="0"/>
        <w:ind w:left="798" w:right="475" w:hanging="704"/>
        <w:rPr>
          <w:color w:val="auto"/>
        </w:rPr>
      </w:pPr>
      <w:r w:rsidRPr="002818AE">
        <w:rPr>
          <w:color w:val="auto"/>
        </w:rPr>
        <w:t>Adoption and domestication of an internationally recognized digital literacy certification standard for purpose of baseline assessment and validation of developed/adapted framework.</w:t>
      </w:r>
    </w:p>
    <w:p w14:paraId="1D0F4F47" w14:textId="13CAD9CE" w:rsidR="00FA612C" w:rsidRDefault="002818AE" w:rsidP="002818AE">
      <w:pPr>
        <w:pStyle w:val="Heading2"/>
        <w:ind w:left="0" w:firstLine="0"/>
      </w:pPr>
      <w:bookmarkStart w:id="19" w:name="_Toc503001360"/>
      <w:r>
        <w:lastRenderedPageBreak/>
        <w:t>4.5</w:t>
      </w:r>
      <w:r w:rsidR="00277D66">
        <w:t xml:space="preserve"> Long Term Implementation Plan</w:t>
      </w:r>
      <w:bookmarkEnd w:id="19"/>
      <w:r w:rsidR="00277D66">
        <w:t xml:space="preserve"> </w:t>
      </w:r>
    </w:p>
    <w:p w14:paraId="6F61083F" w14:textId="77777777" w:rsidR="00FA612C" w:rsidRDefault="00277D66">
      <w:pPr>
        <w:spacing w:after="147"/>
        <w:ind w:left="24" w:right="475"/>
      </w:pPr>
      <w:r>
        <w:t xml:space="preserve">Sponsoring of an Executive Bill (Digital Literacy Act) that shall provide for creation of  </w:t>
      </w:r>
    </w:p>
    <w:p w14:paraId="7886453B" w14:textId="77777777" w:rsidR="00FA612C" w:rsidRDefault="00277D66">
      <w:pPr>
        <w:numPr>
          <w:ilvl w:val="0"/>
          <w:numId w:val="10"/>
        </w:numPr>
        <w:spacing w:after="150"/>
        <w:ind w:right="475" w:hanging="538"/>
      </w:pPr>
      <w:r>
        <w:t xml:space="preserve">Digital Literacy Institute (DLI) – An institute with the main objective of advancing digital literacy training, assessment and certification to equip every Nigerian with appropriate digital skills to cope with the digital era. </w:t>
      </w:r>
    </w:p>
    <w:p w14:paraId="521ADB73" w14:textId="77777777" w:rsidR="00FA612C" w:rsidRDefault="00277D66">
      <w:pPr>
        <w:numPr>
          <w:ilvl w:val="0"/>
          <w:numId w:val="10"/>
        </w:numPr>
        <w:ind w:right="475" w:hanging="538"/>
      </w:pPr>
      <w:r>
        <w:t>Digital Literacy Council (DLC) – A council composed of experts from Government, Industry and Academia with the main objective of taking up necessary actions required to attain objectives of the DLI in a well-planned manner and to manage and supervise all activities of the Institute.</w:t>
      </w:r>
    </w:p>
    <w:p w14:paraId="6B619DB8" w14:textId="77777777" w:rsidR="00FA612C" w:rsidRDefault="00277D66">
      <w:pPr>
        <w:numPr>
          <w:ilvl w:val="0"/>
          <w:numId w:val="10"/>
        </w:numPr>
        <w:ind w:right="475" w:hanging="538"/>
      </w:pPr>
      <w:r>
        <w:t xml:space="preserve">Digital Literacy Management Office (DLMO) – An office setup at the Presidency to provide Governance. </w:t>
      </w:r>
    </w:p>
    <w:p w14:paraId="1AEC9EF9" w14:textId="77777777" w:rsidR="00FA612C" w:rsidRDefault="00277D66">
      <w:pPr>
        <w:ind w:left="24" w:right="475"/>
      </w:pPr>
      <w:r>
        <w:t xml:space="preserve">The Digital Literacy Institute (DLI) will have a Fund of its own called the Digital Literacy Fund (DLF). The following income shall be the part of the Fund:   </w:t>
      </w:r>
    </w:p>
    <w:p w14:paraId="029B6524" w14:textId="77777777" w:rsidR="00FA612C" w:rsidRDefault="00277D66">
      <w:pPr>
        <w:numPr>
          <w:ilvl w:val="1"/>
          <w:numId w:val="10"/>
        </w:numPr>
        <w:spacing w:after="270" w:line="259" w:lineRule="auto"/>
        <w:ind w:right="475" w:hanging="360"/>
      </w:pPr>
      <w:r>
        <w:t xml:space="preserve">Appropriation from the National Assembly;  </w:t>
      </w:r>
    </w:p>
    <w:p w14:paraId="1E83CFC6" w14:textId="77777777" w:rsidR="00FA612C" w:rsidRDefault="00277D66">
      <w:pPr>
        <w:numPr>
          <w:ilvl w:val="1"/>
          <w:numId w:val="10"/>
        </w:numPr>
        <w:spacing w:after="150"/>
        <w:ind w:right="475" w:hanging="360"/>
      </w:pPr>
      <w:r>
        <w:t xml:space="preserve">Grants received from local, international or foreign associations, organizations or bodies; </w:t>
      </w:r>
    </w:p>
    <w:p w14:paraId="41C6B387" w14:textId="77777777" w:rsidR="00FA612C" w:rsidRDefault="00277D66">
      <w:pPr>
        <w:numPr>
          <w:ilvl w:val="1"/>
          <w:numId w:val="10"/>
        </w:numPr>
        <w:spacing w:after="147"/>
        <w:ind w:right="475" w:hanging="360"/>
      </w:pPr>
      <w:r>
        <w:t xml:space="preserve">Income from registration of members and issuance of certificates of qualifications; </w:t>
      </w:r>
    </w:p>
    <w:p w14:paraId="7EE20F4A" w14:textId="77777777" w:rsidR="00FA612C" w:rsidRDefault="00277D66">
      <w:pPr>
        <w:numPr>
          <w:ilvl w:val="1"/>
          <w:numId w:val="10"/>
        </w:numPr>
        <w:spacing w:after="270" w:line="259" w:lineRule="auto"/>
        <w:ind w:right="475" w:hanging="360"/>
      </w:pPr>
      <w:r>
        <w:t xml:space="preserve">Income received in respect of fees charged for services; </w:t>
      </w:r>
    </w:p>
    <w:p w14:paraId="41719480" w14:textId="77777777" w:rsidR="00FA612C" w:rsidRDefault="00277D66">
      <w:pPr>
        <w:numPr>
          <w:ilvl w:val="1"/>
          <w:numId w:val="10"/>
        </w:numPr>
        <w:spacing w:line="259" w:lineRule="auto"/>
        <w:ind w:right="475" w:hanging="360"/>
      </w:pPr>
      <w:r>
        <w:t xml:space="preserve">Income earned from movable and immovable property of the </w:t>
      </w:r>
    </w:p>
    <w:p w14:paraId="3D5ACDD7" w14:textId="77777777" w:rsidR="00FA612C" w:rsidRDefault="00277D66">
      <w:pPr>
        <w:spacing w:after="299" w:line="259" w:lineRule="auto"/>
        <w:ind w:left="730" w:right="475"/>
      </w:pPr>
      <w:r>
        <w:t xml:space="preserve">Institute; </w:t>
      </w:r>
    </w:p>
    <w:p w14:paraId="50647DFF" w14:textId="4F5D7675" w:rsidR="00FA612C" w:rsidRDefault="00277D66" w:rsidP="002818AE">
      <w:pPr>
        <w:numPr>
          <w:ilvl w:val="1"/>
          <w:numId w:val="10"/>
        </w:numPr>
        <w:spacing w:after="394" w:line="259" w:lineRule="auto"/>
        <w:ind w:right="475" w:hanging="360"/>
      </w:pPr>
      <w:r>
        <w:t>Interest received on investments</w:t>
      </w:r>
      <w:r w:rsidR="002818AE">
        <w:t>.</w:t>
      </w:r>
      <w:r>
        <w:t xml:space="preserve">  </w:t>
      </w:r>
    </w:p>
    <w:p w14:paraId="3A42755B" w14:textId="77777777" w:rsidR="00FA612C" w:rsidRDefault="00277D66" w:rsidP="002818AE">
      <w:pPr>
        <w:pStyle w:val="Heading1"/>
        <w:ind w:left="0" w:firstLine="0"/>
      </w:pPr>
      <w:bookmarkStart w:id="20" w:name="_Toc503001361"/>
      <w:r>
        <w:lastRenderedPageBreak/>
        <w:t>5. Recommendations</w:t>
      </w:r>
      <w:bookmarkEnd w:id="20"/>
      <w:r>
        <w:t xml:space="preserve"> </w:t>
      </w:r>
    </w:p>
    <w:p w14:paraId="24D17FEB" w14:textId="404BC45C" w:rsidR="001A34F6" w:rsidRPr="00AC5FE6" w:rsidRDefault="001A34F6">
      <w:pPr>
        <w:spacing w:after="302" w:line="259" w:lineRule="auto"/>
        <w:ind w:left="24" w:right="475"/>
        <w:rPr>
          <w:color w:val="auto"/>
        </w:rPr>
      </w:pPr>
      <w:r w:rsidRPr="00AC5FE6">
        <w:rPr>
          <w:color w:val="auto"/>
        </w:rPr>
        <w:t>The following recommendations are hereby made for further necessary action:</w:t>
      </w:r>
    </w:p>
    <w:p w14:paraId="2C43703B" w14:textId="084DE5EC" w:rsidR="00AC5FE6" w:rsidRPr="00AC5FE6" w:rsidRDefault="001A34F6" w:rsidP="00AC5FE6">
      <w:pPr>
        <w:numPr>
          <w:ilvl w:val="0"/>
          <w:numId w:val="32"/>
        </w:numPr>
        <w:spacing w:after="30"/>
        <w:ind w:right="475"/>
        <w:rPr>
          <w:color w:val="auto"/>
        </w:rPr>
      </w:pPr>
      <w:r w:rsidRPr="00AC5FE6">
        <w:rPr>
          <w:color w:val="auto"/>
        </w:rPr>
        <w:t xml:space="preserve">NITDA should officially communicate to the EU </w:t>
      </w:r>
      <w:r w:rsidR="00716DC4" w:rsidRPr="00AC5FE6">
        <w:rPr>
          <w:color w:val="auto"/>
        </w:rPr>
        <w:t xml:space="preserve">and UNESCO </w:t>
      </w:r>
      <w:r w:rsidRPr="00AC5FE6">
        <w:rPr>
          <w:color w:val="auto"/>
        </w:rPr>
        <w:t xml:space="preserve">on the adoption of </w:t>
      </w:r>
      <w:r w:rsidR="00716DC4" w:rsidRPr="00AC5FE6">
        <w:rPr>
          <w:color w:val="auto"/>
        </w:rPr>
        <w:t xml:space="preserve">the European Commission’s </w:t>
      </w:r>
      <w:proofErr w:type="spellStart"/>
      <w:r w:rsidR="00716DC4" w:rsidRPr="00AC5FE6">
        <w:rPr>
          <w:color w:val="auto"/>
        </w:rPr>
        <w:t>DigComp</w:t>
      </w:r>
      <w:proofErr w:type="spellEnd"/>
      <w:r w:rsidR="00716DC4" w:rsidRPr="00AC5FE6">
        <w:rPr>
          <w:color w:val="auto"/>
        </w:rPr>
        <w:t xml:space="preserve"> Framework and UNESCO’s digital literacy global framework </w:t>
      </w:r>
      <w:r w:rsidRPr="00AC5FE6">
        <w:rPr>
          <w:color w:val="auto"/>
        </w:rPr>
        <w:t>to seek for synergy in implementation</w:t>
      </w:r>
      <w:r w:rsidR="008805B5" w:rsidRPr="00AC5FE6">
        <w:rPr>
          <w:color w:val="auto"/>
        </w:rPr>
        <w:t xml:space="preserve"> of the national framework</w:t>
      </w:r>
      <w:r w:rsidRPr="00AC5FE6">
        <w:rPr>
          <w:color w:val="auto"/>
        </w:rPr>
        <w:t>.</w:t>
      </w:r>
    </w:p>
    <w:p w14:paraId="229CF61B" w14:textId="0B8CFE9C" w:rsidR="00FA612C" w:rsidRPr="00AC5FE6" w:rsidRDefault="00277D66" w:rsidP="00AA2E4C">
      <w:pPr>
        <w:pStyle w:val="ListParagraph"/>
        <w:numPr>
          <w:ilvl w:val="0"/>
          <w:numId w:val="32"/>
        </w:numPr>
        <w:spacing w:after="302" w:line="259" w:lineRule="auto"/>
        <w:ind w:right="475"/>
        <w:rPr>
          <w:color w:val="auto"/>
        </w:rPr>
      </w:pPr>
      <w:r w:rsidRPr="00AC5FE6">
        <w:rPr>
          <w:color w:val="auto"/>
        </w:rPr>
        <w:t xml:space="preserve">The relevant policy makers </w:t>
      </w:r>
      <w:r w:rsidR="00AA2E4C" w:rsidRPr="00AC5FE6">
        <w:rPr>
          <w:color w:val="auto"/>
        </w:rPr>
        <w:t>should</w:t>
      </w:r>
      <w:r w:rsidRPr="00AC5FE6">
        <w:rPr>
          <w:color w:val="auto"/>
        </w:rPr>
        <w:t xml:space="preserve"> create policies that: </w:t>
      </w:r>
    </w:p>
    <w:p w14:paraId="4ECEF3D8" w14:textId="3D6594E7" w:rsidR="00FA612C" w:rsidRPr="00AC5FE6" w:rsidRDefault="00277D66" w:rsidP="00AA2E4C">
      <w:pPr>
        <w:numPr>
          <w:ilvl w:val="0"/>
          <w:numId w:val="33"/>
        </w:numPr>
        <w:spacing w:after="30"/>
        <w:ind w:right="475"/>
        <w:rPr>
          <w:color w:val="auto"/>
        </w:rPr>
      </w:pPr>
      <w:r w:rsidRPr="00AC5FE6">
        <w:rPr>
          <w:color w:val="auto"/>
        </w:rPr>
        <w:t xml:space="preserve">Establish digital literacy as a </w:t>
      </w:r>
      <w:r w:rsidR="004A1872" w:rsidRPr="00AC5FE6">
        <w:rPr>
          <w:color w:val="auto"/>
        </w:rPr>
        <w:t>core</w:t>
      </w:r>
      <w:r w:rsidRPr="00AC5FE6">
        <w:rPr>
          <w:color w:val="auto"/>
        </w:rPr>
        <w:t xml:space="preserve"> subject in primary, secondary, </w:t>
      </w:r>
      <w:r w:rsidR="004A1872" w:rsidRPr="00AC5FE6">
        <w:rPr>
          <w:color w:val="auto"/>
        </w:rPr>
        <w:t xml:space="preserve">and </w:t>
      </w:r>
      <w:r w:rsidRPr="00AC5FE6">
        <w:rPr>
          <w:color w:val="auto"/>
        </w:rPr>
        <w:t>tertiary schools</w:t>
      </w:r>
      <w:r w:rsidR="004A1872" w:rsidRPr="00AC5FE6">
        <w:rPr>
          <w:color w:val="auto"/>
        </w:rPr>
        <w:t>, in the same category as English Language and Mathematics,</w:t>
      </w:r>
      <w:r w:rsidRPr="00AC5FE6">
        <w:rPr>
          <w:color w:val="auto"/>
        </w:rPr>
        <w:t xml:space="preserve"> and for </w:t>
      </w:r>
      <w:r w:rsidR="00990D09" w:rsidRPr="00AC5FE6">
        <w:rPr>
          <w:color w:val="auto"/>
        </w:rPr>
        <w:t xml:space="preserve">the </w:t>
      </w:r>
      <w:r w:rsidRPr="00AC5FE6">
        <w:rPr>
          <w:color w:val="auto"/>
        </w:rPr>
        <w:t>pur</w:t>
      </w:r>
      <w:r w:rsidR="004A1872" w:rsidRPr="00AC5FE6">
        <w:rPr>
          <w:color w:val="auto"/>
        </w:rPr>
        <w:t>pose of qualifying examinations, especially in NECO and</w:t>
      </w:r>
      <w:r w:rsidRPr="00AC5FE6">
        <w:rPr>
          <w:color w:val="auto"/>
        </w:rPr>
        <w:t xml:space="preserve"> JAMB. </w:t>
      </w:r>
    </w:p>
    <w:p w14:paraId="746D92A3" w14:textId="20D30DF3" w:rsidR="00FA612C" w:rsidRPr="00AC5FE6" w:rsidRDefault="00990D09" w:rsidP="00AA2E4C">
      <w:pPr>
        <w:numPr>
          <w:ilvl w:val="0"/>
          <w:numId w:val="33"/>
        </w:numPr>
        <w:spacing w:after="30"/>
        <w:ind w:right="475"/>
        <w:rPr>
          <w:color w:val="auto"/>
        </w:rPr>
      </w:pPr>
      <w:r w:rsidRPr="00AC5FE6">
        <w:rPr>
          <w:color w:val="auto"/>
        </w:rPr>
        <w:t>Make digital l</w:t>
      </w:r>
      <w:r w:rsidR="00277D66" w:rsidRPr="00AC5FE6">
        <w:rPr>
          <w:color w:val="auto"/>
        </w:rPr>
        <w:t xml:space="preserve">iteracy a criterion for graduation at tertiary level and for admission at post graduate level </w:t>
      </w:r>
      <w:r w:rsidRPr="00AC5FE6">
        <w:rPr>
          <w:color w:val="auto"/>
        </w:rPr>
        <w:t>in the</w:t>
      </w:r>
      <w:r w:rsidR="00277D66" w:rsidRPr="00AC5FE6">
        <w:rPr>
          <w:color w:val="auto"/>
        </w:rPr>
        <w:t xml:space="preserve"> Nigeria</w:t>
      </w:r>
      <w:r w:rsidRPr="00AC5FE6">
        <w:rPr>
          <w:color w:val="auto"/>
        </w:rPr>
        <w:t>n</w:t>
      </w:r>
      <w:r w:rsidR="00277D66" w:rsidRPr="00AC5FE6">
        <w:rPr>
          <w:color w:val="auto"/>
        </w:rPr>
        <w:t xml:space="preserve"> education system;</w:t>
      </w:r>
    </w:p>
    <w:p w14:paraId="6A476CB1" w14:textId="5E46D463" w:rsidR="001A34F6" w:rsidRPr="00AC5FE6" w:rsidRDefault="001A34F6" w:rsidP="00AA2E4C">
      <w:pPr>
        <w:numPr>
          <w:ilvl w:val="0"/>
          <w:numId w:val="33"/>
        </w:numPr>
        <w:spacing w:after="30"/>
        <w:ind w:right="475"/>
        <w:rPr>
          <w:color w:val="auto"/>
        </w:rPr>
      </w:pPr>
      <w:r w:rsidRPr="00AC5FE6">
        <w:rPr>
          <w:color w:val="auto"/>
        </w:rPr>
        <w:t xml:space="preserve">Mandate having a recognized digital literacy certification </w:t>
      </w:r>
      <w:r w:rsidR="00990D09" w:rsidRPr="00AC5FE6">
        <w:rPr>
          <w:color w:val="auto"/>
        </w:rPr>
        <w:t>for employment and promotion</w:t>
      </w:r>
      <w:r w:rsidRPr="00AC5FE6">
        <w:rPr>
          <w:color w:val="auto"/>
        </w:rPr>
        <w:t xml:space="preserve"> </w:t>
      </w:r>
      <w:r w:rsidR="00990D09" w:rsidRPr="00AC5FE6">
        <w:rPr>
          <w:color w:val="auto"/>
        </w:rPr>
        <w:t>of all public service workforce in all job roles and cadres</w:t>
      </w:r>
      <w:r w:rsidRPr="00AC5FE6">
        <w:rPr>
          <w:color w:val="auto"/>
        </w:rPr>
        <w:t>;</w:t>
      </w:r>
    </w:p>
    <w:p w14:paraId="3235603A" w14:textId="2F700F73" w:rsidR="00AC5FE6" w:rsidRPr="00AC5FE6" w:rsidRDefault="00277D66" w:rsidP="00AC5FE6">
      <w:pPr>
        <w:numPr>
          <w:ilvl w:val="0"/>
          <w:numId w:val="33"/>
        </w:numPr>
        <w:shd w:val="clear" w:color="auto" w:fill="FFFFFF"/>
        <w:ind w:right="475"/>
        <w:rPr>
          <w:color w:val="auto"/>
        </w:rPr>
      </w:pPr>
      <w:r w:rsidRPr="00AC5FE6">
        <w:rPr>
          <w:color w:val="auto"/>
        </w:rPr>
        <w:t xml:space="preserve">Mandate career specific digital skill certification as additional criterion for </w:t>
      </w:r>
      <w:r w:rsidR="00990D09" w:rsidRPr="00AC5FE6">
        <w:rPr>
          <w:color w:val="auto"/>
        </w:rPr>
        <w:t xml:space="preserve">employment and </w:t>
      </w:r>
      <w:r w:rsidRPr="00AC5FE6">
        <w:rPr>
          <w:color w:val="auto"/>
        </w:rPr>
        <w:t xml:space="preserve">promotion of </w:t>
      </w:r>
      <w:r w:rsidR="00990D09" w:rsidRPr="00AC5FE6">
        <w:rPr>
          <w:color w:val="auto"/>
        </w:rPr>
        <w:t>workers in the affected sectors.</w:t>
      </w:r>
    </w:p>
    <w:p w14:paraId="40B28CB1" w14:textId="77777777" w:rsidR="00FA612C" w:rsidRPr="00AC5FE6" w:rsidRDefault="00277D66" w:rsidP="00AC5FE6">
      <w:pPr>
        <w:pStyle w:val="ListParagraph"/>
        <w:numPr>
          <w:ilvl w:val="0"/>
          <w:numId w:val="32"/>
        </w:numPr>
        <w:spacing w:after="150"/>
        <w:ind w:right="475"/>
        <w:rPr>
          <w:color w:val="auto"/>
        </w:rPr>
      </w:pPr>
      <w:r w:rsidRPr="00AC5FE6">
        <w:rPr>
          <w:color w:val="auto"/>
        </w:rPr>
        <w:t xml:space="preserve">Nigeria urgently requires an indicator for measuring the uptake of digital literacy across all sectors of country economy to ensure that policies are targeted to the areas of most need. To ensure this becomes a reality, the following recommendations are made:  </w:t>
      </w:r>
    </w:p>
    <w:p w14:paraId="7D462A18" w14:textId="77777777" w:rsidR="00AC5FE6" w:rsidRPr="00AC5FE6" w:rsidRDefault="00277D66" w:rsidP="00AC5FE6">
      <w:pPr>
        <w:pStyle w:val="ListParagraph"/>
        <w:numPr>
          <w:ilvl w:val="0"/>
          <w:numId w:val="34"/>
        </w:numPr>
        <w:ind w:right="475"/>
        <w:rPr>
          <w:color w:val="auto"/>
        </w:rPr>
      </w:pPr>
      <w:r w:rsidRPr="00AC5FE6">
        <w:rPr>
          <w:color w:val="auto"/>
        </w:rPr>
        <w:t xml:space="preserve">Adopt a global standard digital literacy index for baseline assessment and validation of developed framework; </w:t>
      </w:r>
    </w:p>
    <w:p w14:paraId="49B9F69B" w14:textId="77777777" w:rsidR="00AC5FE6" w:rsidRPr="00AC5FE6" w:rsidRDefault="00277D66" w:rsidP="00AC5FE6">
      <w:pPr>
        <w:pStyle w:val="ListParagraph"/>
        <w:numPr>
          <w:ilvl w:val="0"/>
          <w:numId w:val="34"/>
        </w:numPr>
        <w:ind w:right="475"/>
        <w:rPr>
          <w:color w:val="auto"/>
        </w:rPr>
      </w:pPr>
      <w:r w:rsidRPr="00AC5FE6">
        <w:rPr>
          <w:color w:val="auto"/>
        </w:rPr>
        <w:lastRenderedPageBreak/>
        <w:t>Create a Digital Skills Portfolio guide digital Skills acquisition standard</w:t>
      </w:r>
      <w:r w:rsidR="00AC5FE6" w:rsidRPr="00AC5FE6">
        <w:rPr>
          <w:color w:val="auto"/>
        </w:rPr>
        <w:t>;</w:t>
      </w:r>
    </w:p>
    <w:p w14:paraId="1DFA4301" w14:textId="7E3681F4" w:rsidR="00FA612C" w:rsidRPr="00AC5FE6" w:rsidRDefault="00277D66" w:rsidP="00AC5FE6">
      <w:pPr>
        <w:pStyle w:val="ListParagraph"/>
        <w:numPr>
          <w:ilvl w:val="0"/>
          <w:numId w:val="34"/>
        </w:numPr>
        <w:ind w:right="475"/>
        <w:rPr>
          <w:color w:val="auto"/>
        </w:rPr>
      </w:pPr>
      <w:r w:rsidRPr="00AC5FE6">
        <w:rPr>
          <w:color w:val="auto"/>
        </w:rPr>
        <w:t xml:space="preserve">Develop a multi-dimensional national digital literacy index that aligns the demand and supply of digital skills required by all role players. </w:t>
      </w:r>
    </w:p>
    <w:p w14:paraId="0DA0B88F" w14:textId="5E74E2D0" w:rsidR="00FA612C" w:rsidRPr="00930A61" w:rsidRDefault="00277D66" w:rsidP="00930A61">
      <w:pPr>
        <w:pStyle w:val="Heading1"/>
        <w:rPr>
          <w:color w:val="auto"/>
        </w:rPr>
      </w:pPr>
      <w:bookmarkStart w:id="21" w:name="_Toc503001362"/>
      <w:r>
        <w:t>6. Conclusion</w:t>
      </w:r>
      <w:bookmarkEnd w:id="21"/>
    </w:p>
    <w:p w14:paraId="69D50BEE" w14:textId="4604C49C" w:rsidR="00FA612C" w:rsidRPr="00AC5FE6" w:rsidRDefault="00277D66">
      <w:pPr>
        <w:rPr>
          <w:color w:val="auto"/>
        </w:rPr>
      </w:pPr>
      <w:r w:rsidRPr="00AC5FE6">
        <w:rPr>
          <w:color w:val="auto"/>
        </w:rPr>
        <w:t>In line with the total commitment of all the UN member states as well as development partners to achieve Agenda 2030, especially as Nigeria embarks on a decade of action (2020-2030); efforts need to be geared towards improving the human capital of all Nig</w:t>
      </w:r>
      <w:r w:rsidR="00AC5FE6" w:rsidRPr="00AC5FE6">
        <w:rPr>
          <w:color w:val="auto"/>
        </w:rPr>
        <w:t>erians, especially in areas of digital literacy and s</w:t>
      </w:r>
      <w:r w:rsidRPr="00AC5FE6">
        <w:rPr>
          <w:color w:val="auto"/>
        </w:rPr>
        <w:t>kills. This will empower millions of Nigerians to be well positioned in assuming new role</w:t>
      </w:r>
      <w:r w:rsidR="00AC5FE6" w:rsidRPr="00AC5FE6">
        <w:rPr>
          <w:color w:val="auto"/>
        </w:rPr>
        <w:t>s in job reset s</w:t>
      </w:r>
      <w:r w:rsidRPr="00AC5FE6">
        <w:rPr>
          <w:color w:val="auto"/>
        </w:rPr>
        <w:t xml:space="preserve">hifts of the 4th Industrial Revolution and as global skills shortage hits an all-time high of 54%. </w:t>
      </w:r>
    </w:p>
    <w:p w14:paraId="2D379C54" w14:textId="77777777" w:rsidR="00FA612C" w:rsidRPr="00AC5FE6" w:rsidRDefault="00FA612C">
      <w:pPr>
        <w:spacing w:after="0" w:line="276" w:lineRule="auto"/>
        <w:rPr>
          <w:color w:val="auto"/>
          <w:szCs w:val="28"/>
        </w:rPr>
      </w:pPr>
    </w:p>
    <w:p w14:paraId="49750773" w14:textId="77777777" w:rsidR="00FA612C" w:rsidRPr="00AC5FE6" w:rsidRDefault="00277D66">
      <w:pPr>
        <w:rPr>
          <w:color w:val="auto"/>
        </w:rPr>
      </w:pPr>
      <w:r w:rsidRPr="00AC5FE6">
        <w:rPr>
          <w:color w:val="auto"/>
        </w:rPr>
        <w:t>Digital Literacy is the most audacious enabler of lifting 100 million Nigerians out of poverty as targeted by Federal Government. Digitalization, transition towards greener economy and demographic changes will continue to increased digital skills gap.</w:t>
      </w:r>
    </w:p>
    <w:p w14:paraId="29ABA4D0" w14:textId="77777777" w:rsidR="00FA612C" w:rsidRPr="00AC5FE6" w:rsidRDefault="00277D66">
      <w:pPr>
        <w:spacing w:line="276" w:lineRule="auto"/>
        <w:rPr>
          <w:rFonts w:ascii="Euphemia" w:hAnsi="Euphemia"/>
          <w:color w:val="auto"/>
          <w:sz w:val="24"/>
          <w:szCs w:val="24"/>
        </w:rPr>
      </w:pPr>
      <w:r w:rsidRPr="00AC5FE6">
        <w:rPr>
          <w:rFonts w:ascii="Euphemia" w:hAnsi="Euphemia"/>
          <w:color w:val="auto"/>
          <w:sz w:val="24"/>
          <w:szCs w:val="24"/>
        </w:rPr>
        <w:t xml:space="preserve">  </w:t>
      </w:r>
    </w:p>
    <w:p w14:paraId="15F31E88" w14:textId="77777777" w:rsidR="00930A61" w:rsidRDefault="00930A61">
      <w:pPr>
        <w:spacing w:after="160" w:line="259" w:lineRule="auto"/>
        <w:ind w:left="0" w:firstLine="0"/>
        <w:jc w:val="left"/>
        <w:rPr>
          <w:b/>
          <w:color w:val="538135"/>
          <w:sz w:val="32"/>
          <w:lang w:bidi="ar-SA"/>
        </w:rPr>
      </w:pPr>
      <w:r>
        <w:br w:type="page"/>
      </w:r>
    </w:p>
    <w:p w14:paraId="38DE97D4" w14:textId="452E22A0" w:rsidR="00FA612C" w:rsidRDefault="00277D66">
      <w:pPr>
        <w:pStyle w:val="Heading1"/>
      </w:pPr>
      <w:bookmarkStart w:id="22" w:name="_Toc503001363"/>
      <w:r>
        <w:lastRenderedPageBreak/>
        <w:t>Appendix</w:t>
      </w:r>
      <w:bookmarkEnd w:id="22"/>
      <w:r>
        <w:t xml:space="preserve"> </w:t>
      </w:r>
    </w:p>
    <w:p w14:paraId="7F17CB0B" w14:textId="77777777" w:rsidR="000064D2" w:rsidRDefault="000064D2" w:rsidP="00FF7C54">
      <w:pPr>
        <w:spacing w:after="301" w:line="259" w:lineRule="auto"/>
        <w:ind w:left="0" w:right="475" w:firstLine="0"/>
      </w:pPr>
      <w:r>
        <w:t xml:space="preserve">The key stakeholders to be consulted for this work include: </w:t>
      </w:r>
    </w:p>
    <w:p w14:paraId="1222DBC9" w14:textId="77777777" w:rsidR="00B35AAB" w:rsidRDefault="000064D2" w:rsidP="000064D2">
      <w:pPr>
        <w:numPr>
          <w:ilvl w:val="0"/>
          <w:numId w:val="31"/>
        </w:numPr>
        <w:spacing w:after="0"/>
        <w:ind w:right="475" w:hanging="360"/>
      </w:pPr>
      <w:r>
        <w:t xml:space="preserve">Federal Government MDAs; </w:t>
      </w:r>
    </w:p>
    <w:tbl>
      <w:tblPr>
        <w:tblStyle w:val="TableGrid0"/>
        <w:tblW w:w="0" w:type="auto"/>
        <w:tblInd w:w="720" w:type="dxa"/>
        <w:tblLook w:val="04A0" w:firstRow="1" w:lastRow="0" w:firstColumn="1" w:lastColumn="0" w:noHBand="0" w:noVBand="1"/>
      </w:tblPr>
      <w:tblGrid>
        <w:gridCol w:w="3393"/>
        <w:gridCol w:w="5877"/>
      </w:tblGrid>
      <w:tr w:rsidR="00B35AAB" w:rsidRPr="00E141B9" w14:paraId="44F1C835" w14:textId="77777777" w:rsidTr="00C82684">
        <w:trPr>
          <w:trHeight w:val="256"/>
        </w:trPr>
        <w:tc>
          <w:tcPr>
            <w:tcW w:w="3393" w:type="dxa"/>
          </w:tcPr>
          <w:p w14:paraId="6C9041A9" w14:textId="710460E7" w:rsidR="00B35AAB" w:rsidRPr="00E141B9" w:rsidRDefault="00B35AAB" w:rsidP="00B56C49">
            <w:pPr>
              <w:spacing w:after="0" w:line="240" w:lineRule="auto"/>
              <w:ind w:left="0" w:right="475" w:firstLine="0"/>
              <w:jc w:val="left"/>
              <w:rPr>
                <w:sz w:val="22"/>
              </w:rPr>
            </w:pPr>
            <w:r w:rsidRPr="00E141B9">
              <w:rPr>
                <w:sz w:val="22"/>
              </w:rPr>
              <w:t>MDA</w:t>
            </w:r>
          </w:p>
        </w:tc>
        <w:tc>
          <w:tcPr>
            <w:tcW w:w="5877" w:type="dxa"/>
          </w:tcPr>
          <w:p w14:paraId="64379F93" w14:textId="450EFF7A" w:rsidR="00B35AAB" w:rsidRPr="00E141B9" w:rsidRDefault="006A7BA2" w:rsidP="00B35AAB">
            <w:pPr>
              <w:spacing w:after="0" w:line="240" w:lineRule="auto"/>
              <w:ind w:left="0" w:right="475" w:firstLine="0"/>
              <w:rPr>
                <w:sz w:val="22"/>
              </w:rPr>
            </w:pPr>
            <w:r>
              <w:rPr>
                <w:sz w:val="22"/>
              </w:rPr>
              <w:t>Relevant Mandates, Functions and Objectives</w:t>
            </w:r>
          </w:p>
        </w:tc>
      </w:tr>
      <w:tr w:rsidR="00B35AAB" w:rsidRPr="00E141B9" w14:paraId="07042870" w14:textId="77777777" w:rsidTr="00C82684">
        <w:trPr>
          <w:trHeight w:val="1579"/>
        </w:trPr>
        <w:tc>
          <w:tcPr>
            <w:tcW w:w="3393" w:type="dxa"/>
          </w:tcPr>
          <w:p w14:paraId="0A9A721F" w14:textId="3A70F297" w:rsidR="00B35AAB" w:rsidRPr="00E141B9" w:rsidRDefault="00B35AAB" w:rsidP="00B56C49">
            <w:pPr>
              <w:spacing w:after="0" w:line="240" w:lineRule="auto"/>
              <w:ind w:left="0" w:right="475" w:firstLine="0"/>
              <w:jc w:val="left"/>
              <w:rPr>
                <w:sz w:val="22"/>
              </w:rPr>
            </w:pPr>
            <w:r w:rsidRPr="00E141B9">
              <w:rPr>
                <w:sz w:val="22"/>
              </w:rPr>
              <w:t xml:space="preserve">Federal Ministry of </w:t>
            </w:r>
            <w:r w:rsidR="00B4493B">
              <w:rPr>
                <w:sz w:val="22"/>
              </w:rPr>
              <w:t>Communications and Digital Economy</w:t>
            </w:r>
            <w:r w:rsidRPr="00E141B9">
              <w:rPr>
                <w:sz w:val="22"/>
              </w:rPr>
              <w:t xml:space="preserve"> (FM</w:t>
            </w:r>
            <w:r w:rsidR="00B4493B">
              <w:rPr>
                <w:sz w:val="22"/>
              </w:rPr>
              <w:t>CD</w:t>
            </w:r>
            <w:r w:rsidRPr="00E141B9">
              <w:rPr>
                <w:sz w:val="22"/>
              </w:rPr>
              <w:t>E)</w:t>
            </w:r>
          </w:p>
        </w:tc>
        <w:tc>
          <w:tcPr>
            <w:tcW w:w="5877" w:type="dxa"/>
          </w:tcPr>
          <w:p w14:paraId="6D664223" w14:textId="6BBF0489" w:rsidR="00B35AAB" w:rsidRPr="00730D76" w:rsidRDefault="00E02A19" w:rsidP="00730D76">
            <w:pPr>
              <w:spacing w:after="0" w:line="240" w:lineRule="auto"/>
              <w:ind w:right="475"/>
              <w:rPr>
                <w:bCs/>
                <w:sz w:val="22"/>
              </w:rPr>
            </w:pPr>
            <w:r>
              <w:rPr>
                <w:bCs/>
                <w:sz w:val="22"/>
              </w:rPr>
              <w:t>T</w:t>
            </w:r>
            <w:r w:rsidR="002C5DFD">
              <w:rPr>
                <w:bCs/>
                <w:sz w:val="22"/>
              </w:rPr>
              <w:t>o foster a knowledge-</w:t>
            </w:r>
            <w:r w:rsidRPr="00E02A19">
              <w:rPr>
                <w:bCs/>
                <w:sz w:val="22"/>
              </w:rPr>
              <w:t>based economy and</w:t>
            </w:r>
            <w:r>
              <w:rPr>
                <w:bCs/>
                <w:sz w:val="22"/>
              </w:rPr>
              <w:t xml:space="preserve"> information society in Nigeria; T</w:t>
            </w:r>
            <w:r w:rsidRPr="00E02A19">
              <w:rPr>
                <w:bCs/>
                <w:sz w:val="22"/>
              </w:rPr>
              <w:t>o facilitate ICT as a key tool in the transformation agenda for Nigeria in the areas of job creation, economic growth and transparency of governance</w:t>
            </w:r>
            <w:r w:rsidR="00504E3C">
              <w:rPr>
                <w:bCs/>
                <w:sz w:val="22"/>
              </w:rPr>
              <w:t>;</w:t>
            </w:r>
          </w:p>
        </w:tc>
      </w:tr>
      <w:tr w:rsidR="00811288" w:rsidRPr="00E141B9" w14:paraId="27916C41" w14:textId="77777777" w:rsidTr="00C82684">
        <w:trPr>
          <w:trHeight w:val="256"/>
        </w:trPr>
        <w:tc>
          <w:tcPr>
            <w:tcW w:w="3393" w:type="dxa"/>
          </w:tcPr>
          <w:p w14:paraId="458CB592" w14:textId="10F2CF42" w:rsidR="00811288" w:rsidRDefault="00811288" w:rsidP="00B56C49">
            <w:pPr>
              <w:spacing w:after="0" w:line="240" w:lineRule="auto"/>
              <w:ind w:left="0" w:right="475" w:firstLine="0"/>
              <w:jc w:val="left"/>
              <w:rPr>
                <w:sz w:val="22"/>
              </w:rPr>
            </w:pPr>
            <w:r>
              <w:rPr>
                <w:sz w:val="22"/>
              </w:rPr>
              <w:t>National Communications Commission (NCC)</w:t>
            </w:r>
          </w:p>
        </w:tc>
        <w:tc>
          <w:tcPr>
            <w:tcW w:w="5877" w:type="dxa"/>
          </w:tcPr>
          <w:p w14:paraId="421E82EC" w14:textId="07F43844" w:rsidR="00811288" w:rsidRDefault="00F00711" w:rsidP="00E15119">
            <w:pPr>
              <w:spacing w:after="0" w:line="240" w:lineRule="auto"/>
              <w:ind w:left="0" w:right="475" w:firstLine="0"/>
              <w:rPr>
                <w:sz w:val="22"/>
              </w:rPr>
            </w:pPr>
            <w:r w:rsidRPr="00F00711">
              <w:rPr>
                <w:sz w:val="22"/>
              </w:rPr>
              <w:t>To promote implementation of the national communications or telecommunications policy as may from time t</w:t>
            </w:r>
            <w:r w:rsidR="005C244F">
              <w:rPr>
                <w:sz w:val="22"/>
              </w:rPr>
              <w:t>o time be amended</w:t>
            </w:r>
            <w:r>
              <w:rPr>
                <w:sz w:val="22"/>
              </w:rPr>
              <w:t xml:space="preserve">; </w:t>
            </w:r>
            <w:r w:rsidRPr="00F00711">
              <w:rPr>
                <w:sz w:val="22"/>
              </w:rPr>
              <w:t>To establish a regulatory framework for the Nigerian communications industry and for this purpose to create an effective, impartial and independent regulatory authority</w:t>
            </w:r>
            <w:r w:rsidR="00504E3C">
              <w:rPr>
                <w:sz w:val="22"/>
              </w:rPr>
              <w:t>;</w:t>
            </w:r>
          </w:p>
        </w:tc>
      </w:tr>
      <w:tr w:rsidR="002F5036" w:rsidRPr="00E141B9" w14:paraId="1383693B" w14:textId="77777777" w:rsidTr="00C82684">
        <w:trPr>
          <w:trHeight w:val="256"/>
        </w:trPr>
        <w:tc>
          <w:tcPr>
            <w:tcW w:w="3393" w:type="dxa"/>
          </w:tcPr>
          <w:p w14:paraId="1016C2E2" w14:textId="77777777" w:rsidR="002F5036" w:rsidRPr="00E141B9" w:rsidRDefault="002F5036" w:rsidP="00B56C49">
            <w:pPr>
              <w:spacing w:after="0" w:line="240" w:lineRule="auto"/>
              <w:ind w:left="0" w:right="475" w:firstLine="0"/>
              <w:jc w:val="left"/>
              <w:rPr>
                <w:sz w:val="22"/>
              </w:rPr>
            </w:pPr>
            <w:r>
              <w:rPr>
                <w:sz w:val="22"/>
              </w:rPr>
              <w:t>Computer Professionals Registration Council of Nigeria (CPN)</w:t>
            </w:r>
          </w:p>
        </w:tc>
        <w:tc>
          <w:tcPr>
            <w:tcW w:w="5877" w:type="dxa"/>
          </w:tcPr>
          <w:p w14:paraId="543F17DD" w14:textId="085E72C1" w:rsidR="002F5036" w:rsidRPr="00E141B9" w:rsidRDefault="002F5036" w:rsidP="005C244F">
            <w:pPr>
              <w:spacing w:after="0" w:line="240" w:lineRule="auto"/>
              <w:ind w:left="0" w:right="475" w:firstLine="0"/>
              <w:rPr>
                <w:sz w:val="22"/>
              </w:rPr>
            </w:pPr>
            <w:r>
              <w:rPr>
                <w:sz w:val="22"/>
              </w:rPr>
              <w:t>B</w:t>
            </w:r>
            <w:r w:rsidRPr="00BC176F">
              <w:rPr>
                <w:sz w:val="22"/>
              </w:rPr>
              <w:t>uilding-up local Information Technology (IT) capacity as well as the regul</w:t>
            </w:r>
            <w:r w:rsidR="00504E3C">
              <w:rPr>
                <w:sz w:val="22"/>
              </w:rPr>
              <w:t>ation of IT practice in Nigeria;</w:t>
            </w:r>
          </w:p>
        </w:tc>
      </w:tr>
      <w:tr w:rsidR="00B4493B" w:rsidRPr="00E141B9" w14:paraId="79A08E93" w14:textId="77777777" w:rsidTr="00C82684">
        <w:trPr>
          <w:trHeight w:val="781"/>
        </w:trPr>
        <w:tc>
          <w:tcPr>
            <w:tcW w:w="3393" w:type="dxa"/>
          </w:tcPr>
          <w:p w14:paraId="458FFD92" w14:textId="4168AE0D" w:rsidR="00B4493B" w:rsidRPr="00E141B9" w:rsidRDefault="00B4493B" w:rsidP="00B56C49">
            <w:pPr>
              <w:spacing w:after="0" w:line="240" w:lineRule="auto"/>
              <w:ind w:left="0" w:right="475" w:firstLine="0"/>
              <w:jc w:val="left"/>
              <w:rPr>
                <w:sz w:val="22"/>
              </w:rPr>
            </w:pPr>
            <w:r w:rsidRPr="00E141B9">
              <w:rPr>
                <w:sz w:val="22"/>
              </w:rPr>
              <w:t>Federal Ministry of Education (FME)</w:t>
            </w:r>
          </w:p>
        </w:tc>
        <w:tc>
          <w:tcPr>
            <w:tcW w:w="5877" w:type="dxa"/>
          </w:tcPr>
          <w:p w14:paraId="4C1C6D79" w14:textId="7FC387D2" w:rsidR="00B4493B" w:rsidRPr="00730D76" w:rsidRDefault="00B4493B" w:rsidP="00730D76">
            <w:pPr>
              <w:spacing w:after="0" w:line="240" w:lineRule="auto"/>
              <w:ind w:right="475"/>
              <w:rPr>
                <w:bCs/>
                <w:sz w:val="22"/>
              </w:rPr>
            </w:pPr>
            <w:r w:rsidRPr="00E141B9">
              <w:rPr>
                <w:bCs/>
                <w:sz w:val="22"/>
              </w:rPr>
              <w:t>Formulate and co-ordinate a national policy on education; Prescribe and maintain uniform standard of education throughout the Country; Develop curricula and syllabuses at the National Level</w:t>
            </w:r>
            <w:r w:rsidR="00504E3C">
              <w:rPr>
                <w:bCs/>
                <w:sz w:val="22"/>
              </w:rPr>
              <w:t>;</w:t>
            </w:r>
          </w:p>
        </w:tc>
      </w:tr>
      <w:tr w:rsidR="00201B04" w:rsidRPr="00E141B9" w14:paraId="31DDF517" w14:textId="77777777" w:rsidTr="00C82684">
        <w:trPr>
          <w:trHeight w:val="271"/>
        </w:trPr>
        <w:tc>
          <w:tcPr>
            <w:tcW w:w="3393" w:type="dxa"/>
          </w:tcPr>
          <w:p w14:paraId="7EE3DFA0" w14:textId="77777777" w:rsidR="00201B04" w:rsidRPr="00E141B9" w:rsidRDefault="00201B04" w:rsidP="00B56C49">
            <w:pPr>
              <w:spacing w:after="0" w:line="240" w:lineRule="auto"/>
              <w:ind w:left="0" w:right="475" w:firstLine="0"/>
              <w:jc w:val="left"/>
              <w:rPr>
                <w:sz w:val="22"/>
              </w:rPr>
            </w:pPr>
            <w:r>
              <w:rPr>
                <w:sz w:val="22"/>
              </w:rPr>
              <w:t>National Universities Commission (NUC)</w:t>
            </w:r>
          </w:p>
        </w:tc>
        <w:tc>
          <w:tcPr>
            <w:tcW w:w="5877" w:type="dxa"/>
          </w:tcPr>
          <w:p w14:paraId="0706FB28" w14:textId="77777777" w:rsidR="00201B04" w:rsidRPr="00E141B9" w:rsidRDefault="00201B04" w:rsidP="005C244F">
            <w:pPr>
              <w:spacing w:after="0" w:line="240" w:lineRule="auto"/>
              <w:ind w:left="0" w:right="475" w:firstLine="0"/>
              <w:rPr>
                <w:sz w:val="22"/>
              </w:rPr>
            </w:pPr>
            <w:r w:rsidRPr="00006580">
              <w:rPr>
                <w:sz w:val="22"/>
              </w:rPr>
              <w:t>Granting approval for all academic programmes run in Nigerian universities;</w:t>
            </w:r>
            <w:r>
              <w:rPr>
                <w:sz w:val="22"/>
              </w:rPr>
              <w:t xml:space="preserve"> </w:t>
            </w:r>
            <w:r w:rsidRPr="001017F7">
              <w:rPr>
                <w:sz w:val="22"/>
              </w:rPr>
              <w:t xml:space="preserve">Ensure quality assurance of all academic </w:t>
            </w:r>
            <w:r>
              <w:rPr>
                <w:sz w:val="22"/>
              </w:rPr>
              <w:t>program</w:t>
            </w:r>
            <w:r w:rsidRPr="001017F7">
              <w:rPr>
                <w:sz w:val="22"/>
              </w:rPr>
              <w:t>mes offered in Nigerian universities;</w:t>
            </w:r>
          </w:p>
        </w:tc>
      </w:tr>
      <w:tr w:rsidR="00201B04" w:rsidRPr="00E141B9" w14:paraId="56C66DE5" w14:textId="77777777" w:rsidTr="00C82684">
        <w:trPr>
          <w:trHeight w:val="271"/>
        </w:trPr>
        <w:tc>
          <w:tcPr>
            <w:tcW w:w="3393" w:type="dxa"/>
          </w:tcPr>
          <w:p w14:paraId="7E2AA873" w14:textId="77777777" w:rsidR="00201B04" w:rsidRPr="00E141B9" w:rsidRDefault="00201B04" w:rsidP="00B56C49">
            <w:pPr>
              <w:spacing w:after="0" w:line="240" w:lineRule="auto"/>
              <w:ind w:left="0" w:right="475" w:firstLine="0"/>
              <w:jc w:val="left"/>
              <w:rPr>
                <w:sz w:val="22"/>
              </w:rPr>
            </w:pPr>
            <w:r>
              <w:rPr>
                <w:sz w:val="22"/>
              </w:rPr>
              <w:t>Joint Admissions and Matriculation Board (JAMB)</w:t>
            </w:r>
          </w:p>
        </w:tc>
        <w:tc>
          <w:tcPr>
            <w:tcW w:w="5877" w:type="dxa"/>
          </w:tcPr>
          <w:p w14:paraId="458D3F69" w14:textId="6E261EC7" w:rsidR="00201B04" w:rsidRPr="00E141B9" w:rsidRDefault="00201B04" w:rsidP="005C244F">
            <w:pPr>
              <w:spacing w:after="0" w:line="240" w:lineRule="auto"/>
              <w:ind w:left="0" w:right="475" w:firstLine="0"/>
              <w:rPr>
                <w:sz w:val="22"/>
              </w:rPr>
            </w:pPr>
            <w:r>
              <w:rPr>
                <w:sz w:val="22"/>
              </w:rPr>
              <w:t xml:space="preserve">To </w:t>
            </w:r>
            <w:r w:rsidRPr="003A0CF5">
              <w:rPr>
                <w:sz w:val="22"/>
              </w:rPr>
              <w:t>co</w:t>
            </w:r>
            <w:r>
              <w:rPr>
                <w:sz w:val="22"/>
              </w:rPr>
              <w:t>nduct matriculation examination for entry into all universities, polytechnics and colleges of e</w:t>
            </w:r>
            <w:r w:rsidRPr="003A0CF5">
              <w:rPr>
                <w:sz w:val="22"/>
              </w:rPr>
              <w:t>ducation (by whatever name called) in Nigeria</w:t>
            </w:r>
            <w:r w:rsidR="00E57783">
              <w:rPr>
                <w:sz w:val="22"/>
              </w:rPr>
              <w:t>;</w:t>
            </w:r>
          </w:p>
        </w:tc>
      </w:tr>
      <w:tr w:rsidR="00201B04" w:rsidRPr="00E141B9" w14:paraId="36281A83" w14:textId="77777777" w:rsidTr="00C82684">
        <w:trPr>
          <w:trHeight w:val="271"/>
        </w:trPr>
        <w:tc>
          <w:tcPr>
            <w:tcW w:w="3393" w:type="dxa"/>
          </w:tcPr>
          <w:p w14:paraId="1572C05D" w14:textId="77777777" w:rsidR="00201B04" w:rsidRPr="00E141B9" w:rsidRDefault="00201B04" w:rsidP="00B56C49">
            <w:pPr>
              <w:spacing w:after="0" w:line="240" w:lineRule="auto"/>
              <w:ind w:left="0" w:right="475" w:firstLine="0"/>
              <w:jc w:val="left"/>
              <w:rPr>
                <w:sz w:val="22"/>
              </w:rPr>
            </w:pPr>
            <w:r>
              <w:rPr>
                <w:sz w:val="22"/>
              </w:rPr>
              <w:t>National Examination Council (NECO)</w:t>
            </w:r>
          </w:p>
        </w:tc>
        <w:tc>
          <w:tcPr>
            <w:tcW w:w="5877" w:type="dxa"/>
          </w:tcPr>
          <w:p w14:paraId="6E4A5EEA" w14:textId="69574A8E" w:rsidR="00201B04" w:rsidRPr="00E141B9" w:rsidRDefault="00201B04" w:rsidP="005C244F">
            <w:pPr>
              <w:spacing w:after="0" w:line="240" w:lineRule="auto"/>
              <w:ind w:left="0" w:right="475" w:firstLine="0"/>
              <w:rPr>
                <w:sz w:val="22"/>
              </w:rPr>
            </w:pPr>
            <w:r>
              <w:rPr>
                <w:sz w:val="22"/>
              </w:rPr>
              <w:t>National</w:t>
            </w:r>
            <w:r w:rsidRPr="00201B04">
              <w:rPr>
                <w:sz w:val="22"/>
              </w:rPr>
              <w:t xml:space="preserve"> examination body that conducts the Basic Education Certificate Examination (BECE) and the West African Senior School Certificate Examination (WASSCE)</w:t>
            </w:r>
            <w:r w:rsidR="000A6776">
              <w:rPr>
                <w:sz w:val="22"/>
              </w:rPr>
              <w:t>;</w:t>
            </w:r>
          </w:p>
        </w:tc>
      </w:tr>
      <w:tr w:rsidR="00201B04" w:rsidRPr="00E141B9" w14:paraId="6A6E81FE" w14:textId="77777777" w:rsidTr="00C82684">
        <w:trPr>
          <w:trHeight w:val="271"/>
        </w:trPr>
        <w:tc>
          <w:tcPr>
            <w:tcW w:w="3393" w:type="dxa"/>
          </w:tcPr>
          <w:p w14:paraId="3B8DF5D2" w14:textId="77777777" w:rsidR="00201B04" w:rsidRPr="00E141B9" w:rsidRDefault="00201B04" w:rsidP="00B56C49">
            <w:pPr>
              <w:spacing w:after="0" w:line="240" w:lineRule="auto"/>
              <w:ind w:left="0" w:right="475" w:firstLine="0"/>
              <w:jc w:val="left"/>
              <w:rPr>
                <w:sz w:val="22"/>
              </w:rPr>
            </w:pPr>
            <w:r>
              <w:rPr>
                <w:sz w:val="22"/>
              </w:rPr>
              <w:t>West Africa Examination Council (WAEC)</w:t>
            </w:r>
          </w:p>
        </w:tc>
        <w:tc>
          <w:tcPr>
            <w:tcW w:w="5877" w:type="dxa"/>
          </w:tcPr>
          <w:p w14:paraId="501C5826" w14:textId="54D420CC" w:rsidR="00201B04" w:rsidRPr="00E141B9" w:rsidRDefault="00201B04" w:rsidP="005C244F">
            <w:pPr>
              <w:spacing w:after="0" w:line="240" w:lineRule="auto"/>
              <w:ind w:left="0" w:right="475" w:firstLine="0"/>
              <w:rPr>
                <w:sz w:val="22"/>
              </w:rPr>
            </w:pPr>
            <w:r>
              <w:rPr>
                <w:sz w:val="22"/>
              </w:rPr>
              <w:t>Regional</w:t>
            </w:r>
            <w:r w:rsidRPr="00201B04">
              <w:rPr>
                <w:sz w:val="22"/>
              </w:rPr>
              <w:t xml:space="preserve"> examination body that conducts the Basic Education Certificate Examination (BECE) and the West African Senior School Certificate Examination (WASSCE)</w:t>
            </w:r>
            <w:r w:rsidR="000A6776">
              <w:rPr>
                <w:sz w:val="22"/>
              </w:rPr>
              <w:t>;</w:t>
            </w:r>
          </w:p>
        </w:tc>
      </w:tr>
      <w:tr w:rsidR="00201B04" w:rsidRPr="00E141B9" w14:paraId="425829AD" w14:textId="77777777" w:rsidTr="00C82684">
        <w:trPr>
          <w:trHeight w:val="271"/>
        </w:trPr>
        <w:tc>
          <w:tcPr>
            <w:tcW w:w="3393" w:type="dxa"/>
          </w:tcPr>
          <w:p w14:paraId="13A16CEB" w14:textId="77777777" w:rsidR="00201B04" w:rsidRPr="00E141B9" w:rsidRDefault="00201B04" w:rsidP="00B56C49">
            <w:pPr>
              <w:spacing w:after="0" w:line="240" w:lineRule="auto"/>
              <w:ind w:left="0" w:right="475" w:firstLine="0"/>
              <w:jc w:val="left"/>
              <w:rPr>
                <w:sz w:val="22"/>
              </w:rPr>
            </w:pPr>
            <w:r>
              <w:rPr>
                <w:sz w:val="22"/>
              </w:rPr>
              <w:t>Tertiary Education Trust Fund (TETFUND)</w:t>
            </w:r>
          </w:p>
        </w:tc>
        <w:tc>
          <w:tcPr>
            <w:tcW w:w="5877" w:type="dxa"/>
          </w:tcPr>
          <w:p w14:paraId="32DC23DA" w14:textId="77777777" w:rsidR="00201B04" w:rsidRPr="00E141B9" w:rsidRDefault="00201B04" w:rsidP="005C244F">
            <w:pPr>
              <w:spacing w:after="0" w:line="240" w:lineRule="auto"/>
              <w:ind w:left="0" w:right="475" w:firstLine="0"/>
              <w:rPr>
                <w:sz w:val="22"/>
              </w:rPr>
            </w:pPr>
            <w:r>
              <w:rPr>
                <w:sz w:val="22"/>
              </w:rPr>
              <w:t>A</w:t>
            </w:r>
            <w:r w:rsidRPr="001D119D">
              <w:rPr>
                <w:sz w:val="22"/>
              </w:rPr>
              <w:t>n intervention agency set up to provide supplementary support to all level</w:t>
            </w:r>
            <w:r>
              <w:rPr>
                <w:sz w:val="22"/>
              </w:rPr>
              <w:t>s</w:t>
            </w:r>
            <w:r w:rsidRPr="001D119D">
              <w:rPr>
                <w:sz w:val="22"/>
              </w:rPr>
              <w:t xml:space="preserve"> of public tertiary institutions with the main objective of using funding alongside project management for the rehabilitation, restoration and consolidation of Tertiary Education in Nigeria.</w:t>
            </w:r>
          </w:p>
        </w:tc>
      </w:tr>
      <w:tr w:rsidR="002F5036" w:rsidRPr="00E141B9" w14:paraId="5F19072D" w14:textId="77777777" w:rsidTr="00C82684">
        <w:trPr>
          <w:trHeight w:val="271"/>
        </w:trPr>
        <w:tc>
          <w:tcPr>
            <w:tcW w:w="3393" w:type="dxa"/>
          </w:tcPr>
          <w:p w14:paraId="460A08FC" w14:textId="77777777" w:rsidR="002F5036" w:rsidRPr="00E141B9" w:rsidRDefault="002F5036" w:rsidP="00B56C49">
            <w:pPr>
              <w:spacing w:after="0" w:line="240" w:lineRule="auto"/>
              <w:ind w:left="0" w:right="475" w:firstLine="0"/>
              <w:jc w:val="left"/>
              <w:rPr>
                <w:sz w:val="22"/>
              </w:rPr>
            </w:pPr>
            <w:r>
              <w:rPr>
                <w:sz w:val="22"/>
              </w:rPr>
              <w:t>National Commission for Colleges of Education (NCCE)</w:t>
            </w:r>
          </w:p>
        </w:tc>
        <w:tc>
          <w:tcPr>
            <w:tcW w:w="5877" w:type="dxa"/>
          </w:tcPr>
          <w:p w14:paraId="0A078F81" w14:textId="77777777" w:rsidR="002F5036" w:rsidRPr="00E141B9" w:rsidRDefault="002F5036" w:rsidP="005C244F">
            <w:pPr>
              <w:spacing w:after="0" w:line="240" w:lineRule="auto"/>
              <w:ind w:left="0" w:right="475" w:firstLine="0"/>
              <w:rPr>
                <w:sz w:val="22"/>
              </w:rPr>
            </w:pPr>
            <w:r w:rsidRPr="00335CA1">
              <w:rPr>
                <w:sz w:val="22"/>
              </w:rPr>
              <w:t>Production of we</w:t>
            </w:r>
            <w:r>
              <w:rPr>
                <w:sz w:val="22"/>
              </w:rPr>
              <w:t>ll-motivated teachers of world-</w:t>
            </w:r>
            <w:r w:rsidRPr="00335CA1">
              <w:rPr>
                <w:sz w:val="22"/>
              </w:rPr>
              <w:t>class quality with high personal and professional discipline, integrity and competence for the expanding basic education sector.</w:t>
            </w:r>
          </w:p>
        </w:tc>
      </w:tr>
      <w:tr w:rsidR="002F5036" w:rsidRPr="00E141B9" w14:paraId="207EBC05" w14:textId="77777777" w:rsidTr="00C82684">
        <w:trPr>
          <w:trHeight w:val="256"/>
        </w:trPr>
        <w:tc>
          <w:tcPr>
            <w:tcW w:w="3393" w:type="dxa"/>
          </w:tcPr>
          <w:p w14:paraId="267E6E07" w14:textId="77777777" w:rsidR="002F5036" w:rsidRPr="00E141B9" w:rsidRDefault="002F5036" w:rsidP="00B56C49">
            <w:pPr>
              <w:spacing w:after="0" w:line="240" w:lineRule="auto"/>
              <w:ind w:left="0" w:right="475" w:firstLine="0"/>
              <w:jc w:val="left"/>
              <w:rPr>
                <w:sz w:val="22"/>
              </w:rPr>
            </w:pPr>
            <w:r>
              <w:rPr>
                <w:sz w:val="22"/>
              </w:rPr>
              <w:lastRenderedPageBreak/>
              <w:t>Teachers Registration Council of Nigeria (TRCN)</w:t>
            </w:r>
          </w:p>
        </w:tc>
        <w:tc>
          <w:tcPr>
            <w:tcW w:w="5877" w:type="dxa"/>
          </w:tcPr>
          <w:p w14:paraId="5B4FD3D7" w14:textId="77777777" w:rsidR="002F5036" w:rsidRPr="00E141B9" w:rsidRDefault="002F5036" w:rsidP="005C244F">
            <w:pPr>
              <w:spacing w:after="0" w:line="240" w:lineRule="auto"/>
              <w:ind w:left="0" w:right="475" w:firstLine="0"/>
              <w:rPr>
                <w:sz w:val="22"/>
              </w:rPr>
            </w:pPr>
            <w:r w:rsidRPr="001E691C">
              <w:rPr>
                <w:sz w:val="22"/>
              </w:rPr>
              <w:t>Determining what standards of knowledge and skills are to be attained by persons seeking to become registered as teachers</w:t>
            </w:r>
            <w:r>
              <w:rPr>
                <w:sz w:val="22"/>
              </w:rPr>
              <w:t xml:space="preserve"> </w:t>
            </w:r>
            <w:r w:rsidRPr="001E691C">
              <w:rPr>
                <w:sz w:val="22"/>
              </w:rPr>
              <w:t>and raising those standards from time to time as circumstances may permit</w:t>
            </w:r>
            <w:r>
              <w:rPr>
                <w:sz w:val="22"/>
              </w:rPr>
              <w:t>;</w:t>
            </w:r>
          </w:p>
        </w:tc>
      </w:tr>
      <w:tr w:rsidR="002F5036" w:rsidRPr="00E141B9" w14:paraId="72847E49" w14:textId="77777777" w:rsidTr="00C82684">
        <w:trPr>
          <w:trHeight w:val="256"/>
        </w:trPr>
        <w:tc>
          <w:tcPr>
            <w:tcW w:w="3393" w:type="dxa"/>
          </w:tcPr>
          <w:p w14:paraId="7B352865" w14:textId="77777777" w:rsidR="002F5036" w:rsidRPr="00E141B9" w:rsidRDefault="002F5036" w:rsidP="00B56C49">
            <w:pPr>
              <w:spacing w:after="0" w:line="240" w:lineRule="auto"/>
              <w:ind w:left="0" w:right="475" w:firstLine="0"/>
              <w:jc w:val="left"/>
              <w:rPr>
                <w:sz w:val="22"/>
              </w:rPr>
            </w:pPr>
            <w:r>
              <w:rPr>
                <w:sz w:val="22"/>
              </w:rPr>
              <w:t>National Teachers Institute (NTI)</w:t>
            </w:r>
          </w:p>
        </w:tc>
        <w:tc>
          <w:tcPr>
            <w:tcW w:w="5877" w:type="dxa"/>
          </w:tcPr>
          <w:p w14:paraId="415B9C35" w14:textId="77777777" w:rsidR="002F5036" w:rsidRPr="00E141B9" w:rsidRDefault="002F5036" w:rsidP="005C244F">
            <w:pPr>
              <w:spacing w:after="0" w:line="240" w:lineRule="auto"/>
              <w:ind w:left="0" w:right="475" w:firstLine="0"/>
              <w:rPr>
                <w:sz w:val="22"/>
              </w:rPr>
            </w:pPr>
            <w:r>
              <w:rPr>
                <w:sz w:val="22"/>
              </w:rPr>
              <w:t>To provide courses of instruction leading to the u</w:t>
            </w:r>
            <w:r w:rsidRPr="00833626">
              <w:rPr>
                <w:sz w:val="22"/>
              </w:rPr>
              <w:t>pgrade, professional de</w:t>
            </w:r>
            <w:r>
              <w:rPr>
                <w:sz w:val="22"/>
              </w:rPr>
              <w:t>velopment and certification of N</w:t>
            </w:r>
            <w:r w:rsidRPr="00833626">
              <w:rPr>
                <w:sz w:val="22"/>
              </w:rPr>
              <w:t xml:space="preserve">igerian teachers using the </w:t>
            </w:r>
            <w:r>
              <w:rPr>
                <w:sz w:val="22"/>
              </w:rPr>
              <w:t>distant learning system</w:t>
            </w:r>
            <w:r w:rsidRPr="00833626">
              <w:rPr>
                <w:sz w:val="22"/>
              </w:rPr>
              <w:t xml:space="preserve"> of education delivery.</w:t>
            </w:r>
          </w:p>
        </w:tc>
      </w:tr>
      <w:tr w:rsidR="00FF7C54" w:rsidRPr="00E141B9" w14:paraId="76807B58" w14:textId="77777777" w:rsidTr="00C82684">
        <w:trPr>
          <w:trHeight w:val="271"/>
        </w:trPr>
        <w:tc>
          <w:tcPr>
            <w:tcW w:w="3393" w:type="dxa"/>
          </w:tcPr>
          <w:p w14:paraId="493B23AB" w14:textId="77777777" w:rsidR="00FF7C54" w:rsidRPr="00E141B9" w:rsidRDefault="00FF7C54" w:rsidP="00B56C49">
            <w:pPr>
              <w:spacing w:after="0" w:line="240" w:lineRule="auto"/>
              <w:ind w:left="0" w:right="475" w:firstLine="0"/>
              <w:jc w:val="left"/>
              <w:rPr>
                <w:sz w:val="22"/>
              </w:rPr>
            </w:pPr>
            <w:r>
              <w:rPr>
                <w:sz w:val="22"/>
              </w:rPr>
              <w:t>National Board for Technical Education (NBTE)</w:t>
            </w:r>
          </w:p>
        </w:tc>
        <w:tc>
          <w:tcPr>
            <w:tcW w:w="5877" w:type="dxa"/>
          </w:tcPr>
          <w:p w14:paraId="7CD445A3" w14:textId="77777777" w:rsidR="00FF7C54" w:rsidRPr="00E141B9" w:rsidRDefault="00FF7C54" w:rsidP="005C244F">
            <w:pPr>
              <w:spacing w:after="0" w:line="240" w:lineRule="auto"/>
              <w:ind w:left="0" w:right="475" w:firstLine="0"/>
              <w:rPr>
                <w:sz w:val="22"/>
              </w:rPr>
            </w:pPr>
            <w:r w:rsidRPr="00FD7935">
              <w:rPr>
                <w:sz w:val="22"/>
              </w:rPr>
              <w:t>To expand facilities for education aimed at equalizing individual access to ed</w:t>
            </w:r>
            <w:r>
              <w:rPr>
                <w:sz w:val="22"/>
              </w:rPr>
              <w:t xml:space="preserve">ucation throughout the country; </w:t>
            </w:r>
            <w:r w:rsidRPr="00FD7935">
              <w:rPr>
                <w:sz w:val="22"/>
              </w:rPr>
              <w:t>To reform the content of general education to make it more responsive to the socio-economic needs of the country;</w:t>
            </w:r>
            <w:r>
              <w:rPr>
                <w:sz w:val="22"/>
              </w:rPr>
              <w:t xml:space="preserve"> </w:t>
            </w:r>
            <w:r w:rsidRPr="00FD7935">
              <w:rPr>
                <w:sz w:val="22"/>
              </w:rPr>
              <w:t>To make an impact in the areas of technological education so as to meet the growing needs of the economy;</w:t>
            </w:r>
            <w:r>
              <w:rPr>
                <w:sz w:val="22"/>
              </w:rPr>
              <w:t xml:space="preserve"> </w:t>
            </w:r>
            <w:r w:rsidRPr="00FD7935">
              <w:rPr>
                <w:sz w:val="22"/>
              </w:rPr>
              <w:t>To consolidate and develop the nation's system of higher education in response to the economy's manpower needs;</w:t>
            </w:r>
          </w:p>
        </w:tc>
      </w:tr>
      <w:tr w:rsidR="00201B04" w:rsidRPr="00E141B9" w14:paraId="051143BF" w14:textId="77777777" w:rsidTr="00C82684">
        <w:trPr>
          <w:trHeight w:val="256"/>
        </w:trPr>
        <w:tc>
          <w:tcPr>
            <w:tcW w:w="3393" w:type="dxa"/>
          </w:tcPr>
          <w:p w14:paraId="28D2A970" w14:textId="77777777" w:rsidR="00201B04" w:rsidRPr="00E141B9" w:rsidRDefault="00201B04" w:rsidP="00B56C49">
            <w:pPr>
              <w:spacing w:after="0" w:line="240" w:lineRule="auto"/>
              <w:ind w:left="0" w:right="475" w:firstLine="0"/>
              <w:jc w:val="left"/>
              <w:rPr>
                <w:sz w:val="22"/>
              </w:rPr>
            </w:pPr>
            <w:r>
              <w:rPr>
                <w:sz w:val="22"/>
              </w:rPr>
              <w:t>Nigerian Educational Research and Development Council (NERDC)</w:t>
            </w:r>
          </w:p>
        </w:tc>
        <w:tc>
          <w:tcPr>
            <w:tcW w:w="5877" w:type="dxa"/>
          </w:tcPr>
          <w:p w14:paraId="34BB008F" w14:textId="77777777" w:rsidR="00201B04" w:rsidRPr="00E141B9" w:rsidRDefault="00201B04" w:rsidP="005C244F">
            <w:pPr>
              <w:spacing w:after="0" w:line="240" w:lineRule="auto"/>
              <w:ind w:left="0" w:right="475" w:firstLine="0"/>
              <w:rPr>
                <w:sz w:val="22"/>
              </w:rPr>
            </w:pPr>
            <w:r>
              <w:rPr>
                <w:sz w:val="22"/>
              </w:rPr>
              <w:t>Curriculum development and</w:t>
            </w:r>
            <w:r w:rsidRPr="00507684">
              <w:rPr>
                <w:sz w:val="22"/>
              </w:rPr>
              <w:t xml:space="preserve"> implementation</w:t>
            </w:r>
            <w:r>
              <w:rPr>
                <w:sz w:val="22"/>
              </w:rPr>
              <w:t xml:space="preserve"> at </w:t>
            </w:r>
            <w:r w:rsidRPr="00507684">
              <w:rPr>
                <w:sz w:val="22"/>
              </w:rPr>
              <w:t>basic and secondary education</w:t>
            </w:r>
            <w:r>
              <w:rPr>
                <w:sz w:val="22"/>
              </w:rPr>
              <w:t xml:space="preserve"> levels in Nigeria</w:t>
            </w:r>
          </w:p>
        </w:tc>
      </w:tr>
      <w:tr w:rsidR="008B5041" w:rsidRPr="00E141B9" w14:paraId="7F23827E" w14:textId="77777777" w:rsidTr="00C82684">
        <w:trPr>
          <w:trHeight w:val="271"/>
        </w:trPr>
        <w:tc>
          <w:tcPr>
            <w:tcW w:w="3393" w:type="dxa"/>
          </w:tcPr>
          <w:p w14:paraId="26FD54AC" w14:textId="28667039" w:rsidR="008B5041" w:rsidRPr="00E141B9" w:rsidRDefault="00065A2D" w:rsidP="00B56C49">
            <w:pPr>
              <w:spacing w:after="0" w:line="240" w:lineRule="auto"/>
              <w:ind w:left="0" w:right="475" w:firstLine="0"/>
              <w:jc w:val="left"/>
              <w:rPr>
                <w:sz w:val="22"/>
              </w:rPr>
            </w:pPr>
            <w:r>
              <w:rPr>
                <w:sz w:val="22"/>
              </w:rPr>
              <w:t>Universal Basic Education Commission (UBEC)</w:t>
            </w:r>
          </w:p>
        </w:tc>
        <w:tc>
          <w:tcPr>
            <w:tcW w:w="5877" w:type="dxa"/>
          </w:tcPr>
          <w:p w14:paraId="5FA6053B" w14:textId="3E58C6B1" w:rsidR="008B5041" w:rsidRPr="00E141B9" w:rsidRDefault="00065A2D" w:rsidP="00B35AAB">
            <w:pPr>
              <w:spacing w:after="0" w:line="240" w:lineRule="auto"/>
              <w:ind w:left="0" w:right="475" w:firstLine="0"/>
              <w:rPr>
                <w:sz w:val="22"/>
              </w:rPr>
            </w:pPr>
            <w:r>
              <w:rPr>
                <w:sz w:val="22"/>
              </w:rPr>
              <w:t xml:space="preserve">A </w:t>
            </w:r>
            <w:r w:rsidRPr="00065A2D">
              <w:rPr>
                <w:sz w:val="22"/>
              </w:rPr>
              <w:t>reform programme aimed at providing greater access to, and ensuring quality of basic education throughout Nigeria.</w:t>
            </w:r>
          </w:p>
        </w:tc>
      </w:tr>
      <w:tr w:rsidR="00B4493B" w:rsidRPr="00E141B9" w14:paraId="5CA30BCB" w14:textId="77777777" w:rsidTr="00C82684">
        <w:trPr>
          <w:trHeight w:val="271"/>
        </w:trPr>
        <w:tc>
          <w:tcPr>
            <w:tcW w:w="3393" w:type="dxa"/>
          </w:tcPr>
          <w:p w14:paraId="51C84A0A" w14:textId="7E55C29E" w:rsidR="00B4493B" w:rsidRPr="00E141B9" w:rsidRDefault="00B4493B" w:rsidP="00B56C49">
            <w:pPr>
              <w:spacing w:after="0" w:line="240" w:lineRule="auto"/>
              <w:ind w:left="0" w:right="475" w:firstLine="0"/>
              <w:jc w:val="left"/>
              <w:rPr>
                <w:sz w:val="22"/>
              </w:rPr>
            </w:pPr>
            <w:r>
              <w:rPr>
                <w:sz w:val="22"/>
              </w:rPr>
              <w:t>Federal Ministry of Labo</w:t>
            </w:r>
            <w:r w:rsidRPr="00E141B9">
              <w:rPr>
                <w:sz w:val="22"/>
              </w:rPr>
              <w:t>r and Employment</w:t>
            </w:r>
            <w:r>
              <w:rPr>
                <w:sz w:val="22"/>
              </w:rPr>
              <w:t xml:space="preserve"> (FMLE)</w:t>
            </w:r>
          </w:p>
        </w:tc>
        <w:tc>
          <w:tcPr>
            <w:tcW w:w="5877" w:type="dxa"/>
          </w:tcPr>
          <w:p w14:paraId="0BCD437F" w14:textId="3B181F82" w:rsidR="00B4493B" w:rsidRPr="00E141B9" w:rsidRDefault="00B4493B" w:rsidP="00B35AAB">
            <w:pPr>
              <w:spacing w:after="0" w:line="240" w:lineRule="auto"/>
              <w:ind w:left="0" w:right="475" w:firstLine="0"/>
              <w:rPr>
                <w:sz w:val="22"/>
              </w:rPr>
            </w:pPr>
            <w:r w:rsidRPr="00BC176F">
              <w:rPr>
                <w:sz w:val="22"/>
              </w:rPr>
              <w:t>Skills Development, upgrading, certification, placement and empowerment of artisans, tradesmen and applicants in various areas of national needs</w:t>
            </w:r>
          </w:p>
        </w:tc>
      </w:tr>
      <w:tr w:rsidR="008B5041" w:rsidRPr="00E141B9" w14:paraId="3A103494" w14:textId="77777777" w:rsidTr="00C82684">
        <w:trPr>
          <w:trHeight w:val="271"/>
        </w:trPr>
        <w:tc>
          <w:tcPr>
            <w:tcW w:w="3393" w:type="dxa"/>
          </w:tcPr>
          <w:p w14:paraId="53E93992" w14:textId="7F67A1C7" w:rsidR="008B5041" w:rsidRPr="00E141B9" w:rsidRDefault="00BE7496" w:rsidP="00B56C49">
            <w:pPr>
              <w:spacing w:after="0" w:line="240" w:lineRule="auto"/>
              <w:ind w:left="0" w:right="475" w:firstLine="0"/>
              <w:jc w:val="left"/>
              <w:rPr>
                <w:sz w:val="22"/>
              </w:rPr>
            </w:pPr>
            <w:r>
              <w:rPr>
                <w:sz w:val="22"/>
              </w:rPr>
              <w:t>Office of the Head of Civil Service of the Federation (OHCSF)</w:t>
            </w:r>
          </w:p>
        </w:tc>
        <w:tc>
          <w:tcPr>
            <w:tcW w:w="5877" w:type="dxa"/>
          </w:tcPr>
          <w:p w14:paraId="355286F5" w14:textId="4BC9F4A2" w:rsidR="008B5041" w:rsidRPr="00E141B9" w:rsidRDefault="00500EAC" w:rsidP="00B35AAB">
            <w:pPr>
              <w:spacing w:after="0" w:line="240" w:lineRule="auto"/>
              <w:ind w:left="0" w:right="475" w:firstLine="0"/>
              <w:rPr>
                <w:sz w:val="22"/>
              </w:rPr>
            </w:pPr>
            <w:r>
              <w:rPr>
                <w:sz w:val="22"/>
              </w:rPr>
              <w:t>R</w:t>
            </w:r>
            <w:r w:rsidR="006B00F2" w:rsidRPr="006B00F2">
              <w:rPr>
                <w:sz w:val="22"/>
              </w:rPr>
              <w:t>esponsible for the leadership, management and capacity development of the Federal Civil Service, which is the engine of governance and the administrative machinery for implementing the federal government’s policies and programmes.</w:t>
            </w:r>
          </w:p>
        </w:tc>
      </w:tr>
      <w:tr w:rsidR="008B5041" w:rsidRPr="00E141B9" w14:paraId="3753F63F" w14:textId="77777777" w:rsidTr="00C82684">
        <w:trPr>
          <w:trHeight w:val="271"/>
        </w:trPr>
        <w:tc>
          <w:tcPr>
            <w:tcW w:w="3393" w:type="dxa"/>
          </w:tcPr>
          <w:p w14:paraId="2802DD15" w14:textId="65602FA0" w:rsidR="008B5041" w:rsidRPr="00E141B9" w:rsidRDefault="009563BC" w:rsidP="00B56C49">
            <w:pPr>
              <w:spacing w:after="0" w:line="240" w:lineRule="auto"/>
              <w:ind w:left="0" w:right="475" w:firstLine="0"/>
              <w:jc w:val="left"/>
              <w:rPr>
                <w:sz w:val="22"/>
              </w:rPr>
            </w:pPr>
            <w:r>
              <w:rPr>
                <w:sz w:val="22"/>
              </w:rPr>
              <w:t>Public Service Institute of Nigeria (PSIN)</w:t>
            </w:r>
          </w:p>
        </w:tc>
        <w:tc>
          <w:tcPr>
            <w:tcW w:w="5877" w:type="dxa"/>
          </w:tcPr>
          <w:p w14:paraId="10E8355D" w14:textId="36666A12" w:rsidR="008B5041" w:rsidRPr="00E141B9" w:rsidRDefault="009563BC" w:rsidP="00B35AAB">
            <w:pPr>
              <w:spacing w:after="0" w:line="240" w:lineRule="auto"/>
              <w:ind w:left="0" w:right="475" w:firstLine="0"/>
              <w:rPr>
                <w:sz w:val="22"/>
              </w:rPr>
            </w:pPr>
            <w:r>
              <w:rPr>
                <w:sz w:val="22"/>
              </w:rPr>
              <w:t>Responsible for modernizing public sector governances</w:t>
            </w:r>
            <w:r w:rsidRPr="009563BC">
              <w:rPr>
                <w:sz w:val="22"/>
              </w:rPr>
              <w:t xml:space="preserve"> w</w:t>
            </w:r>
            <w:r>
              <w:rPr>
                <w:sz w:val="22"/>
              </w:rPr>
              <w:t>ith the aim of building public servants that are productive, incorruptible and citizen-centered</w:t>
            </w:r>
          </w:p>
        </w:tc>
      </w:tr>
      <w:tr w:rsidR="008B5041" w:rsidRPr="00E141B9" w14:paraId="569CE03E" w14:textId="77777777" w:rsidTr="00C82684">
        <w:trPr>
          <w:trHeight w:val="271"/>
        </w:trPr>
        <w:tc>
          <w:tcPr>
            <w:tcW w:w="3393" w:type="dxa"/>
          </w:tcPr>
          <w:p w14:paraId="59321B51" w14:textId="12000DDB" w:rsidR="008B5041" w:rsidRPr="00E141B9" w:rsidRDefault="009563BC" w:rsidP="00B56C49">
            <w:pPr>
              <w:spacing w:after="0" w:line="240" w:lineRule="auto"/>
              <w:ind w:left="0" w:right="475" w:firstLine="0"/>
              <w:jc w:val="left"/>
              <w:rPr>
                <w:sz w:val="22"/>
              </w:rPr>
            </w:pPr>
            <w:r>
              <w:rPr>
                <w:sz w:val="22"/>
              </w:rPr>
              <w:t>Bureau for Public Service Reforms (BPSR)</w:t>
            </w:r>
          </w:p>
        </w:tc>
        <w:tc>
          <w:tcPr>
            <w:tcW w:w="5877" w:type="dxa"/>
          </w:tcPr>
          <w:p w14:paraId="724EDDB8" w14:textId="18199890" w:rsidR="008B5041" w:rsidRPr="00E141B9" w:rsidRDefault="00463E62" w:rsidP="00B35AAB">
            <w:pPr>
              <w:spacing w:after="0" w:line="240" w:lineRule="auto"/>
              <w:ind w:left="0" w:right="475" w:firstLine="0"/>
              <w:rPr>
                <w:sz w:val="22"/>
              </w:rPr>
            </w:pPr>
            <w:r>
              <w:rPr>
                <w:sz w:val="22"/>
              </w:rPr>
              <w:t>T</w:t>
            </w:r>
            <w:r w:rsidRPr="00463E62">
              <w:rPr>
                <w:sz w:val="22"/>
              </w:rPr>
              <w:t>o initiate, coordinate and ensure full implementation of public service reforms in Nigeria</w:t>
            </w:r>
            <w:r>
              <w:rPr>
                <w:sz w:val="22"/>
              </w:rPr>
              <w:t xml:space="preserve">; </w:t>
            </w:r>
            <w:r w:rsidR="003D372B">
              <w:rPr>
                <w:sz w:val="22"/>
              </w:rPr>
              <w:t>T</w:t>
            </w:r>
            <w:r w:rsidR="003D372B" w:rsidRPr="003D372B">
              <w:rPr>
                <w:sz w:val="22"/>
              </w:rPr>
              <w:t xml:space="preserve">o drive change that </w:t>
            </w:r>
            <w:r w:rsidR="007E5B62">
              <w:rPr>
                <w:sz w:val="22"/>
              </w:rPr>
              <w:t>will position Nigeria’s public s</w:t>
            </w:r>
            <w:r w:rsidR="003D372B" w:rsidRPr="003D372B">
              <w:rPr>
                <w:sz w:val="22"/>
              </w:rPr>
              <w:t>ervice as an institution of excellence</w:t>
            </w:r>
            <w:r w:rsidR="003D372B">
              <w:rPr>
                <w:sz w:val="22"/>
              </w:rPr>
              <w:t xml:space="preserve">; </w:t>
            </w:r>
            <w:r w:rsidR="00302286">
              <w:rPr>
                <w:sz w:val="22"/>
              </w:rPr>
              <w:t>T</w:t>
            </w:r>
            <w:r w:rsidR="00302286" w:rsidRPr="00302286">
              <w:rPr>
                <w:sz w:val="22"/>
              </w:rPr>
              <w:t>o facili</w:t>
            </w:r>
            <w:r w:rsidR="007E5B62">
              <w:rPr>
                <w:sz w:val="22"/>
              </w:rPr>
              <w:t>tate the building of Nigeria’s public s</w:t>
            </w:r>
            <w:r w:rsidR="00302286" w:rsidRPr="00302286">
              <w:rPr>
                <w:sz w:val="22"/>
              </w:rPr>
              <w:t>ervice into a highly functional, professional, customer-focused and result-oriented institution</w:t>
            </w:r>
          </w:p>
        </w:tc>
      </w:tr>
      <w:tr w:rsidR="00E47159" w:rsidRPr="00E141B9" w14:paraId="4C834CFC" w14:textId="77777777" w:rsidTr="00C82684">
        <w:trPr>
          <w:trHeight w:val="271"/>
        </w:trPr>
        <w:tc>
          <w:tcPr>
            <w:tcW w:w="3393" w:type="dxa"/>
          </w:tcPr>
          <w:p w14:paraId="1397D5E2" w14:textId="1A442482" w:rsidR="00E47159" w:rsidRDefault="00E47159" w:rsidP="00B56C49">
            <w:pPr>
              <w:spacing w:after="0" w:line="240" w:lineRule="auto"/>
              <w:ind w:left="0" w:right="475" w:firstLine="0"/>
              <w:jc w:val="left"/>
              <w:rPr>
                <w:sz w:val="22"/>
              </w:rPr>
            </w:pPr>
            <w:r>
              <w:rPr>
                <w:sz w:val="22"/>
              </w:rPr>
              <w:t>National Bureau of Statistics (NBS)</w:t>
            </w:r>
          </w:p>
        </w:tc>
        <w:tc>
          <w:tcPr>
            <w:tcW w:w="5877" w:type="dxa"/>
          </w:tcPr>
          <w:p w14:paraId="42F50310" w14:textId="433942B4" w:rsidR="00E47159" w:rsidRPr="006E4AB1" w:rsidRDefault="00E47159" w:rsidP="00B35AAB">
            <w:pPr>
              <w:spacing w:after="0" w:line="240" w:lineRule="auto"/>
              <w:ind w:left="0" w:right="475" w:firstLine="0"/>
              <w:rPr>
                <w:sz w:val="22"/>
              </w:rPr>
            </w:pPr>
            <w:r w:rsidRPr="006E4AB1">
              <w:rPr>
                <w:sz w:val="22"/>
              </w:rPr>
              <w:t>To generate, on a continuous and sustainable basis, socio-economic statistics on all facets of development in Nigeria.</w:t>
            </w:r>
          </w:p>
        </w:tc>
      </w:tr>
      <w:tr w:rsidR="00E47159" w:rsidRPr="00E141B9" w14:paraId="30074FAE" w14:textId="77777777" w:rsidTr="00C82684">
        <w:trPr>
          <w:trHeight w:val="271"/>
        </w:trPr>
        <w:tc>
          <w:tcPr>
            <w:tcW w:w="3393" w:type="dxa"/>
          </w:tcPr>
          <w:p w14:paraId="028E6ECF" w14:textId="06C0C511" w:rsidR="00E47159" w:rsidRDefault="00E47159" w:rsidP="00B56C49">
            <w:pPr>
              <w:spacing w:after="0" w:line="240" w:lineRule="auto"/>
              <w:ind w:left="0" w:right="475" w:firstLine="0"/>
              <w:jc w:val="left"/>
              <w:rPr>
                <w:sz w:val="22"/>
              </w:rPr>
            </w:pPr>
            <w:r>
              <w:rPr>
                <w:sz w:val="22"/>
              </w:rPr>
              <w:t xml:space="preserve">Nigeria </w:t>
            </w:r>
            <w:proofErr w:type="spellStart"/>
            <w:r>
              <w:rPr>
                <w:sz w:val="22"/>
              </w:rPr>
              <w:t>Labour</w:t>
            </w:r>
            <w:proofErr w:type="spellEnd"/>
            <w:r>
              <w:rPr>
                <w:sz w:val="22"/>
              </w:rPr>
              <w:t xml:space="preserve"> Congress (NLC)</w:t>
            </w:r>
          </w:p>
        </w:tc>
        <w:tc>
          <w:tcPr>
            <w:tcW w:w="5877" w:type="dxa"/>
          </w:tcPr>
          <w:p w14:paraId="4BFDFF3C" w14:textId="177D4656" w:rsidR="00E47159" w:rsidRPr="00E47159" w:rsidRDefault="00E47159" w:rsidP="00E47159">
            <w:pPr>
              <w:spacing w:after="0" w:line="240" w:lineRule="auto"/>
              <w:ind w:left="0" w:right="475" w:firstLine="0"/>
              <w:rPr>
                <w:sz w:val="22"/>
              </w:rPr>
            </w:pPr>
            <w:r>
              <w:rPr>
                <w:sz w:val="22"/>
              </w:rPr>
              <w:t xml:space="preserve">To </w:t>
            </w:r>
            <w:r w:rsidRPr="00E47159">
              <w:rPr>
                <w:sz w:val="22"/>
              </w:rPr>
              <w:t>work for the industrialization and prosperity of the Nigerian nation and ensure</w:t>
            </w:r>
          </w:p>
          <w:p w14:paraId="2D3D9EF1" w14:textId="1609AE56" w:rsidR="00E47159" w:rsidRPr="006E4AB1" w:rsidRDefault="00E47159" w:rsidP="00B35AAB">
            <w:pPr>
              <w:spacing w:after="0" w:line="240" w:lineRule="auto"/>
              <w:ind w:left="0" w:right="475" w:firstLine="0"/>
              <w:rPr>
                <w:sz w:val="22"/>
              </w:rPr>
            </w:pPr>
            <w:r w:rsidRPr="00E47159">
              <w:rPr>
                <w:sz w:val="22"/>
              </w:rPr>
              <w:t xml:space="preserve">protection of jobs, full </w:t>
            </w:r>
            <w:proofErr w:type="gramStart"/>
            <w:r w:rsidRPr="00E47159">
              <w:rPr>
                <w:sz w:val="22"/>
              </w:rPr>
              <w:t>employment</w:t>
            </w:r>
            <w:proofErr w:type="gramEnd"/>
            <w:r w:rsidRPr="00E47159">
              <w:rPr>
                <w:sz w:val="22"/>
              </w:rPr>
              <w:t xml:space="preserve"> and a humane working environment;</w:t>
            </w:r>
          </w:p>
        </w:tc>
      </w:tr>
      <w:tr w:rsidR="00E47159" w:rsidRPr="00E141B9" w14:paraId="3C754ED6" w14:textId="77777777" w:rsidTr="00C82684">
        <w:trPr>
          <w:trHeight w:val="271"/>
        </w:trPr>
        <w:tc>
          <w:tcPr>
            <w:tcW w:w="3393" w:type="dxa"/>
          </w:tcPr>
          <w:p w14:paraId="121ACFB1" w14:textId="705261C5" w:rsidR="00E47159" w:rsidRDefault="003558AB" w:rsidP="00B56C49">
            <w:pPr>
              <w:spacing w:after="0" w:line="240" w:lineRule="auto"/>
              <w:ind w:left="0" w:right="475" w:firstLine="0"/>
              <w:jc w:val="left"/>
              <w:rPr>
                <w:sz w:val="22"/>
              </w:rPr>
            </w:pPr>
            <w:r>
              <w:rPr>
                <w:sz w:val="22"/>
              </w:rPr>
              <w:lastRenderedPageBreak/>
              <w:t>National Directorate of Employment</w:t>
            </w:r>
          </w:p>
        </w:tc>
        <w:tc>
          <w:tcPr>
            <w:tcW w:w="5877" w:type="dxa"/>
          </w:tcPr>
          <w:p w14:paraId="299E6429" w14:textId="2D951538" w:rsidR="00E47159" w:rsidRPr="006E4AB1" w:rsidRDefault="001F3D44" w:rsidP="00B35AAB">
            <w:pPr>
              <w:spacing w:after="0" w:line="240" w:lineRule="auto"/>
              <w:ind w:left="0" w:right="475" w:firstLine="0"/>
              <w:rPr>
                <w:sz w:val="22"/>
              </w:rPr>
            </w:pPr>
            <w:r w:rsidRPr="001F3D44">
              <w:rPr>
                <w:sz w:val="22"/>
              </w:rPr>
              <w:t>To design and implement programmes to combat mass unemployment;</w:t>
            </w:r>
            <w:r>
              <w:rPr>
                <w:sz w:val="22"/>
              </w:rPr>
              <w:t xml:space="preserve"> </w:t>
            </w:r>
            <w:r w:rsidRPr="001F3D44">
              <w:rPr>
                <w:sz w:val="22"/>
              </w:rPr>
              <w:t>To obtain and maintain a Data Bank on employment and vacancies in the country with a view to acting as a clearing house to link job seekers with vacancies in collaboration with other government agencies;</w:t>
            </w:r>
          </w:p>
        </w:tc>
      </w:tr>
      <w:tr w:rsidR="00E47159" w:rsidRPr="00E141B9" w14:paraId="4D1DCE2D" w14:textId="77777777" w:rsidTr="00C82684">
        <w:trPr>
          <w:trHeight w:val="271"/>
        </w:trPr>
        <w:tc>
          <w:tcPr>
            <w:tcW w:w="3393" w:type="dxa"/>
          </w:tcPr>
          <w:p w14:paraId="3D40D0C1" w14:textId="10F342CF" w:rsidR="00E47159" w:rsidRDefault="00BB4818" w:rsidP="00B56C49">
            <w:pPr>
              <w:spacing w:after="0" w:line="240" w:lineRule="auto"/>
              <w:ind w:left="0" w:right="475" w:firstLine="0"/>
              <w:jc w:val="left"/>
              <w:rPr>
                <w:sz w:val="22"/>
              </w:rPr>
            </w:pPr>
            <w:r>
              <w:rPr>
                <w:sz w:val="22"/>
              </w:rPr>
              <w:t>Industrial Training Fund (ITF)</w:t>
            </w:r>
          </w:p>
        </w:tc>
        <w:tc>
          <w:tcPr>
            <w:tcW w:w="5877" w:type="dxa"/>
          </w:tcPr>
          <w:p w14:paraId="7A954FA8" w14:textId="43C429F6" w:rsidR="00E47159" w:rsidRPr="006E4AB1" w:rsidRDefault="002621C6" w:rsidP="00B35AAB">
            <w:pPr>
              <w:spacing w:after="0" w:line="240" w:lineRule="auto"/>
              <w:ind w:left="0" w:right="475" w:firstLine="0"/>
              <w:rPr>
                <w:sz w:val="22"/>
              </w:rPr>
            </w:pPr>
            <w:r w:rsidRPr="002621C6">
              <w:rPr>
                <w:sz w:val="22"/>
              </w:rPr>
              <w:t>To set and regulate standards and offer direct training intervention in industrial and commercial skills training and development</w:t>
            </w:r>
          </w:p>
        </w:tc>
      </w:tr>
      <w:tr w:rsidR="00B35AAB" w:rsidRPr="00E141B9" w14:paraId="099AC0DD" w14:textId="77777777" w:rsidTr="00C82684">
        <w:trPr>
          <w:trHeight w:val="271"/>
        </w:trPr>
        <w:tc>
          <w:tcPr>
            <w:tcW w:w="3393" w:type="dxa"/>
          </w:tcPr>
          <w:p w14:paraId="56BFEA8A" w14:textId="0BE82DBB" w:rsidR="00B35AAB" w:rsidRPr="00E141B9" w:rsidRDefault="00CF75AF" w:rsidP="00B56C49">
            <w:pPr>
              <w:spacing w:after="0" w:line="240" w:lineRule="auto"/>
              <w:ind w:left="0" w:right="475" w:firstLine="0"/>
              <w:jc w:val="left"/>
              <w:rPr>
                <w:sz w:val="22"/>
              </w:rPr>
            </w:pPr>
            <w:r>
              <w:rPr>
                <w:sz w:val="22"/>
              </w:rPr>
              <w:t>Center for Management Development (CMD)</w:t>
            </w:r>
          </w:p>
        </w:tc>
        <w:tc>
          <w:tcPr>
            <w:tcW w:w="5877" w:type="dxa"/>
          </w:tcPr>
          <w:p w14:paraId="52650C6E" w14:textId="505F5F6A" w:rsidR="00B35AAB" w:rsidRPr="00E141B9" w:rsidRDefault="009F1062" w:rsidP="00B35AAB">
            <w:pPr>
              <w:spacing w:after="0" w:line="240" w:lineRule="auto"/>
              <w:ind w:left="0" w:right="475" w:firstLine="0"/>
              <w:rPr>
                <w:sz w:val="22"/>
              </w:rPr>
            </w:pPr>
            <w:r>
              <w:rPr>
                <w:sz w:val="22"/>
              </w:rPr>
              <w:t>R</w:t>
            </w:r>
            <w:r w:rsidR="00CF75AF" w:rsidRPr="00CF75AF">
              <w:rPr>
                <w:sz w:val="22"/>
              </w:rPr>
              <w:t>egulation of standards, development of managerial manpower for the country and a broad range of skills to enhance the quality of management and leadership for the attainment of national economic goals</w:t>
            </w:r>
          </w:p>
        </w:tc>
      </w:tr>
    </w:tbl>
    <w:p w14:paraId="19899DC0" w14:textId="77777777" w:rsidR="00B35AAB" w:rsidRPr="00E93682" w:rsidRDefault="00B35AAB" w:rsidP="00E93682">
      <w:pPr>
        <w:spacing w:after="0"/>
        <w:ind w:left="0" w:right="475" w:firstLine="0"/>
        <w:rPr>
          <w:sz w:val="36"/>
          <w:szCs w:val="36"/>
        </w:rPr>
      </w:pPr>
    </w:p>
    <w:p w14:paraId="6C4A5F41" w14:textId="1C0DCA69" w:rsidR="000064D2" w:rsidRDefault="000064D2" w:rsidP="00B56C49">
      <w:pPr>
        <w:numPr>
          <w:ilvl w:val="0"/>
          <w:numId w:val="31"/>
        </w:numPr>
        <w:spacing w:after="0"/>
        <w:ind w:right="475" w:hanging="360"/>
      </w:pPr>
      <w:r>
        <w:t xml:space="preserve">State Governments; </w:t>
      </w:r>
      <w:r w:rsidRPr="00D25628">
        <w:rPr>
          <w:color w:val="auto"/>
        </w:rPr>
        <w:t>States’</w:t>
      </w:r>
      <w:r w:rsidRPr="00B56C49">
        <w:rPr>
          <w:color w:val="FF0000"/>
        </w:rPr>
        <w:t xml:space="preserve"> </w:t>
      </w:r>
      <w:r>
        <w:t xml:space="preserve">Relevant MDAs, </w:t>
      </w:r>
      <w:r w:rsidR="00D25628">
        <w:t>The Nigeria Governors Forum (</w:t>
      </w:r>
      <w:r>
        <w:t>NGF</w:t>
      </w:r>
      <w:r w:rsidR="00D25628">
        <w:t>)</w:t>
      </w:r>
      <w:r w:rsidR="00C92F57">
        <w:t xml:space="preserve"> and Regional Governors Fora.</w:t>
      </w:r>
    </w:p>
    <w:p w14:paraId="5887FDCD" w14:textId="77777777" w:rsidR="00C92F57" w:rsidRPr="00E93682" w:rsidRDefault="00C92F57" w:rsidP="00C92F57">
      <w:pPr>
        <w:spacing w:after="0"/>
        <w:ind w:left="720" w:right="475" w:firstLine="0"/>
        <w:rPr>
          <w:sz w:val="36"/>
          <w:szCs w:val="36"/>
        </w:rPr>
      </w:pPr>
    </w:p>
    <w:p w14:paraId="08E3B8DA" w14:textId="70152FAE" w:rsidR="00C92F57" w:rsidRDefault="000064D2" w:rsidP="00823152">
      <w:pPr>
        <w:numPr>
          <w:ilvl w:val="0"/>
          <w:numId w:val="31"/>
        </w:numPr>
        <w:spacing w:after="142" w:line="259" w:lineRule="auto"/>
        <w:ind w:right="475" w:hanging="360"/>
      </w:pPr>
      <w:r>
        <w:t xml:space="preserve">Associations and Committees; </w:t>
      </w:r>
    </w:p>
    <w:tbl>
      <w:tblPr>
        <w:tblStyle w:val="TableGrid0"/>
        <w:tblW w:w="0" w:type="auto"/>
        <w:tblInd w:w="720" w:type="dxa"/>
        <w:tblLook w:val="04A0" w:firstRow="1" w:lastRow="0" w:firstColumn="1" w:lastColumn="0" w:noHBand="0" w:noVBand="1"/>
      </w:tblPr>
      <w:tblGrid>
        <w:gridCol w:w="3528"/>
        <w:gridCol w:w="6202"/>
      </w:tblGrid>
      <w:tr w:rsidR="00132CE4" w14:paraId="763781AF" w14:textId="77777777" w:rsidTr="00823152">
        <w:tc>
          <w:tcPr>
            <w:tcW w:w="3528" w:type="dxa"/>
          </w:tcPr>
          <w:p w14:paraId="38960CDD" w14:textId="50537289" w:rsidR="006C00F8" w:rsidRPr="00132CE4" w:rsidRDefault="00132CE4" w:rsidP="00C92F57">
            <w:pPr>
              <w:spacing w:after="142" w:line="259" w:lineRule="auto"/>
              <w:ind w:left="0" w:right="475" w:firstLine="0"/>
              <w:rPr>
                <w:sz w:val="22"/>
              </w:rPr>
            </w:pPr>
            <w:r w:rsidRPr="00132CE4">
              <w:rPr>
                <w:sz w:val="22"/>
              </w:rPr>
              <w:t>Association/Committee</w:t>
            </w:r>
          </w:p>
        </w:tc>
        <w:tc>
          <w:tcPr>
            <w:tcW w:w="6202" w:type="dxa"/>
          </w:tcPr>
          <w:p w14:paraId="6F7853E6" w14:textId="214F4575" w:rsidR="006C00F8" w:rsidRDefault="006C00F8" w:rsidP="00C92F57">
            <w:pPr>
              <w:spacing w:after="142" w:line="259" w:lineRule="auto"/>
              <w:ind w:left="0" w:right="475" w:firstLine="0"/>
            </w:pPr>
            <w:r>
              <w:rPr>
                <w:sz w:val="22"/>
              </w:rPr>
              <w:t>Relevant Mandates, Functions and Objectives</w:t>
            </w:r>
          </w:p>
        </w:tc>
      </w:tr>
      <w:tr w:rsidR="00EB20E8" w14:paraId="483FC55C" w14:textId="77777777" w:rsidTr="00823152">
        <w:tc>
          <w:tcPr>
            <w:tcW w:w="3528" w:type="dxa"/>
          </w:tcPr>
          <w:p w14:paraId="71668942" w14:textId="77777777" w:rsidR="00EB20E8" w:rsidRPr="00132CE4" w:rsidRDefault="00EB20E8" w:rsidP="00EB20E8">
            <w:pPr>
              <w:spacing w:after="142" w:line="259" w:lineRule="auto"/>
              <w:ind w:left="0" w:right="475" w:firstLine="0"/>
              <w:rPr>
                <w:sz w:val="22"/>
              </w:rPr>
            </w:pPr>
            <w:r>
              <w:rPr>
                <w:sz w:val="22"/>
              </w:rPr>
              <w:t>Broadband Implementation Steering Committee (BISC)</w:t>
            </w:r>
          </w:p>
        </w:tc>
        <w:tc>
          <w:tcPr>
            <w:tcW w:w="6202" w:type="dxa"/>
          </w:tcPr>
          <w:p w14:paraId="05AC90E8" w14:textId="77777777" w:rsidR="00EB20E8" w:rsidRPr="00132CE4" w:rsidRDefault="00EB20E8" w:rsidP="00EB20E8">
            <w:pPr>
              <w:spacing w:after="142" w:line="259" w:lineRule="auto"/>
              <w:ind w:left="0" w:right="475" w:firstLine="0"/>
              <w:rPr>
                <w:sz w:val="22"/>
              </w:rPr>
            </w:pPr>
            <w:r>
              <w:rPr>
                <w:sz w:val="22"/>
              </w:rPr>
              <w:t>E</w:t>
            </w:r>
            <w:r w:rsidRPr="00EB20E8">
              <w:rPr>
                <w:sz w:val="22"/>
              </w:rPr>
              <w:t>ffective monitoring for implementation of the National Broadband Plan (NBP), 2020- 2025.</w:t>
            </w:r>
          </w:p>
        </w:tc>
      </w:tr>
      <w:tr w:rsidR="00132CE4" w14:paraId="79D0A079" w14:textId="77777777" w:rsidTr="00823152">
        <w:tc>
          <w:tcPr>
            <w:tcW w:w="3528" w:type="dxa"/>
          </w:tcPr>
          <w:p w14:paraId="4A76FC67" w14:textId="60F501A8" w:rsidR="006C00F8" w:rsidRPr="00132CE4" w:rsidRDefault="00132CE4" w:rsidP="00C92F57">
            <w:pPr>
              <w:spacing w:after="142" w:line="259" w:lineRule="auto"/>
              <w:ind w:left="0" w:right="475" w:firstLine="0"/>
              <w:rPr>
                <w:sz w:val="22"/>
              </w:rPr>
            </w:pPr>
            <w:r w:rsidRPr="00132CE4">
              <w:rPr>
                <w:sz w:val="22"/>
              </w:rPr>
              <w:t>Nigeria</w:t>
            </w:r>
            <w:r>
              <w:rPr>
                <w:sz w:val="22"/>
              </w:rPr>
              <w:t xml:space="preserve"> Computer Society (NCS)</w:t>
            </w:r>
          </w:p>
        </w:tc>
        <w:tc>
          <w:tcPr>
            <w:tcW w:w="6202" w:type="dxa"/>
          </w:tcPr>
          <w:p w14:paraId="51BDCF90" w14:textId="38C10BF8" w:rsidR="006C00F8" w:rsidRPr="00132CE4" w:rsidRDefault="00132CE4" w:rsidP="00C92F57">
            <w:pPr>
              <w:spacing w:after="142" w:line="259" w:lineRule="auto"/>
              <w:ind w:left="0" w:right="475" w:firstLine="0"/>
              <w:rPr>
                <w:sz w:val="22"/>
              </w:rPr>
            </w:pPr>
            <w:r>
              <w:rPr>
                <w:sz w:val="22"/>
              </w:rPr>
              <w:t xml:space="preserve">To </w:t>
            </w:r>
            <w:r w:rsidRPr="00132CE4">
              <w:rPr>
                <w:sz w:val="22"/>
              </w:rPr>
              <w:t>advise members, governments, other competent authorities and the general public, on national and international policy matters affecting the computing, information &amp; systems technology industry.</w:t>
            </w:r>
          </w:p>
        </w:tc>
      </w:tr>
      <w:tr w:rsidR="00E95AF4" w14:paraId="6A9BA32B" w14:textId="77777777" w:rsidTr="00823152">
        <w:tc>
          <w:tcPr>
            <w:tcW w:w="3528" w:type="dxa"/>
          </w:tcPr>
          <w:p w14:paraId="716E49A1" w14:textId="6FCFA3CD" w:rsidR="00E95AF4" w:rsidRPr="00EC2C66" w:rsidRDefault="00E95AF4" w:rsidP="00C92F57">
            <w:pPr>
              <w:spacing w:after="142" w:line="259" w:lineRule="auto"/>
              <w:ind w:left="0" w:right="475" w:firstLine="0"/>
              <w:rPr>
                <w:sz w:val="22"/>
              </w:rPr>
            </w:pPr>
            <w:r>
              <w:rPr>
                <w:sz w:val="22"/>
              </w:rPr>
              <w:t>Academia in Information Technology Profession (AITP)</w:t>
            </w:r>
          </w:p>
        </w:tc>
        <w:tc>
          <w:tcPr>
            <w:tcW w:w="6202" w:type="dxa"/>
          </w:tcPr>
          <w:p w14:paraId="2F0B968E" w14:textId="10C83413" w:rsidR="00E95AF4" w:rsidRPr="00E95AF4" w:rsidRDefault="001273D7" w:rsidP="001273D7">
            <w:pPr>
              <w:spacing w:after="142" w:line="259" w:lineRule="auto"/>
              <w:ind w:left="0" w:right="475" w:firstLine="0"/>
              <w:rPr>
                <w:sz w:val="22"/>
              </w:rPr>
            </w:pPr>
            <w:r w:rsidRPr="001273D7">
              <w:rPr>
                <w:sz w:val="22"/>
              </w:rPr>
              <w:t xml:space="preserve">Promoting personal and professional growth through educational, developmental, and social activities of </w:t>
            </w:r>
            <w:r>
              <w:rPr>
                <w:sz w:val="22"/>
              </w:rPr>
              <w:t>IT</w:t>
            </w:r>
            <w:r w:rsidRPr="001273D7">
              <w:rPr>
                <w:sz w:val="22"/>
              </w:rPr>
              <w:t xml:space="preserve">; Serve as the collective voice and power of all </w:t>
            </w:r>
            <w:r>
              <w:rPr>
                <w:sz w:val="22"/>
              </w:rPr>
              <w:t>IT</w:t>
            </w:r>
            <w:r w:rsidRPr="001273D7">
              <w:rPr>
                <w:sz w:val="22"/>
              </w:rPr>
              <w:t xml:space="preserve"> academia in interactions with the Federal and State governments</w:t>
            </w:r>
          </w:p>
        </w:tc>
      </w:tr>
      <w:tr w:rsidR="00823152" w14:paraId="6D880C6B" w14:textId="77777777" w:rsidTr="00823152">
        <w:tc>
          <w:tcPr>
            <w:tcW w:w="3528" w:type="dxa"/>
          </w:tcPr>
          <w:p w14:paraId="56085420" w14:textId="250A8A8C" w:rsidR="00823152" w:rsidRPr="00EC2C66" w:rsidRDefault="00823152" w:rsidP="00C92F57">
            <w:pPr>
              <w:spacing w:after="142" w:line="259" w:lineRule="auto"/>
              <w:ind w:left="0" w:right="475" w:firstLine="0"/>
              <w:rPr>
                <w:sz w:val="22"/>
              </w:rPr>
            </w:pPr>
            <w:r w:rsidRPr="00EC2C66">
              <w:rPr>
                <w:sz w:val="22"/>
              </w:rPr>
              <w:t>Association of Licensed Telecoms Operators of Nigeria (ALTON)</w:t>
            </w:r>
          </w:p>
        </w:tc>
        <w:tc>
          <w:tcPr>
            <w:tcW w:w="6202" w:type="dxa"/>
          </w:tcPr>
          <w:p w14:paraId="1890292B" w14:textId="2071D715" w:rsidR="00823152" w:rsidRPr="00E95AF4" w:rsidRDefault="00823152" w:rsidP="00C92F57">
            <w:pPr>
              <w:spacing w:after="142" w:line="259" w:lineRule="auto"/>
              <w:ind w:left="0" w:right="475" w:firstLine="0"/>
              <w:rPr>
                <w:sz w:val="22"/>
              </w:rPr>
            </w:pPr>
            <w:r w:rsidRPr="00E95AF4">
              <w:rPr>
                <w:sz w:val="22"/>
              </w:rPr>
              <w:t>To promote and support legislation that would enhance the quality of telecommunications practice and services in Nigeria and protect the collective interests of all telecommunications operators.</w:t>
            </w:r>
          </w:p>
        </w:tc>
      </w:tr>
      <w:tr w:rsidR="00132CE4" w14:paraId="3E9FE768" w14:textId="77777777" w:rsidTr="00823152">
        <w:tc>
          <w:tcPr>
            <w:tcW w:w="3528" w:type="dxa"/>
          </w:tcPr>
          <w:p w14:paraId="53A94801" w14:textId="025DB61F" w:rsidR="006C00F8" w:rsidRPr="00132CE4" w:rsidRDefault="00EC2C66" w:rsidP="00823152">
            <w:pPr>
              <w:spacing w:after="142" w:line="259" w:lineRule="auto"/>
              <w:ind w:left="0" w:right="475" w:firstLine="0"/>
              <w:rPr>
                <w:sz w:val="22"/>
              </w:rPr>
            </w:pPr>
            <w:r w:rsidRPr="00EC2C66">
              <w:rPr>
                <w:sz w:val="22"/>
              </w:rPr>
              <w:t xml:space="preserve">Association of </w:t>
            </w:r>
            <w:r w:rsidR="00823152">
              <w:rPr>
                <w:sz w:val="22"/>
              </w:rPr>
              <w:t>Vice Chancellors of Nigerian Universities (AVCNU</w:t>
            </w:r>
            <w:r w:rsidRPr="00EC2C66">
              <w:rPr>
                <w:sz w:val="22"/>
              </w:rPr>
              <w:t>)</w:t>
            </w:r>
          </w:p>
        </w:tc>
        <w:tc>
          <w:tcPr>
            <w:tcW w:w="6202" w:type="dxa"/>
          </w:tcPr>
          <w:p w14:paraId="203C268E" w14:textId="3919D842" w:rsidR="006C00F8" w:rsidRPr="00132CE4" w:rsidRDefault="00823152" w:rsidP="00C92F57">
            <w:pPr>
              <w:spacing w:after="142" w:line="259" w:lineRule="auto"/>
              <w:ind w:left="0" w:right="475" w:firstLine="0"/>
              <w:rPr>
                <w:sz w:val="22"/>
              </w:rPr>
            </w:pPr>
            <w:r w:rsidRPr="00823152">
              <w:rPr>
                <w:sz w:val="22"/>
              </w:rPr>
              <w:t>To be a veritable platform for Nigerian Universities for the attainment of academic excellence through cooperation and exchange of ideas</w:t>
            </w:r>
            <w:r w:rsidR="00E95AF4" w:rsidRPr="00E95AF4">
              <w:rPr>
                <w:sz w:val="22"/>
              </w:rPr>
              <w:t>.</w:t>
            </w:r>
          </w:p>
        </w:tc>
      </w:tr>
    </w:tbl>
    <w:p w14:paraId="19CE83ED" w14:textId="77777777" w:rsidR="00C92F57" w:rsidRDefault="00C92F57" w:rsidP="00C92F57">
      <w:pPr>
        <w:spacing w:after="142" w:line="259" w:lineRule="auto"/>
        <w:ind w:left="0" w:right="475" w:firstLine="0"/>
      </w:pPr>
    </w:p>
    <w:p w14:paraId="40A3CFF7" w14:textId="77777777" w:rsidR="00E04134" w:rsidRPr="00E04134" w:rsidRDefault="00C82684" w:rsidP="00C82684">
      <w:pPr>
        <w:numPr>
          <w:ilvl w:val="0"/>
          <w:numId w:val="31"/>
        </w:numPr>
        <w:spacing w:after="179" w:line="259" w:lineRule="auto"/>
        <w:ind w:right="475" w:hanging="360"/>
        <w:rPr>
          <w:color w:val="auto"/>
        </w:rPr>
      </w:pPr>
      <w:r>
        <w:lastRenderedPageBreak/>
        <w:t>Private Sector;</w:t>
      </w:r>
      <w:r w:rsidR="000064D2">
        <w:t xml:space="preserve"> </w:t>
      </w:r>
    </w:p>
    <w:p w14:paraId="212045B9" w14:textId="77777777" w:rsidR="00E04134" w:rsidRDefault="00E04134" w:rsidP="00694A3C">
      <w:pPr>
        <w:pStyle w:val="ListParagraph"/>
        <w:numPr>
          <w:ilvl w:val="0"/>
          <w:numId w:val="38"/>
        </w:numPr>
        <w:spacing w:after="0" w:line="360" w:lineRule="auto"/>
        <w:ind w:right="475"/>
        <w:rPr>
          <w:color w:val="auto"/>
        </w:rPr>
      </w:pPr>
      <w:r>
        <w:rPr>
          <w:color w:val="auto"/>
        </w:rPr>
        <w:t>Dangote Foundation</w:t>
      </w:r>
    </w:p>
    <w:p w14:paraId="77BA982A" w14:textId="77777777" w:rsidR="00E04134" w:rsidRDefault="00C82684" w:rsidP="00694A3C">
      <w:pPr>
        <w:pStyle w:val="ListParagraph"/>
        <w:numPr>
          <w:ilvl w:val="0"/>
          <w:numId w:val="38"/>
        </w:numPr>
        <w:spacing w:after="0" w:line="360" w:lineRule="auto"/>
        <w:ind w:right="475"/>
        <w:rPr>
          <w:color w:val="auto"/>
        </w:rPr>
      </w:pPr>
      <w:r w:rsidRPr="00E04134">
        <w:rPr>
          <w:color w:val="auto"/>
        </w:rPr>
        <w:t>BUA</w:t>
      </w:r>
      <w:r w:rsidR="00E04134">
        <w:rPr>
          <w:color w:val="auto"/>
        </w:rPr>
        <w:t xml:space="preserve"> Foundation</w:t>
      </w:r>
    </w:p>
    <w:p w14:paraId="3245268A" w14:textId="77777777" w:rsidR="00E04134" w:rsidRDefault="00E04134" w:rsidP="00694A3C">
      <w:pPr>
        <w:pStyle w:val="ListParagraph"/>
        <w:numPr>
          <w:ilvl w:val="0"/>
          <w:numId w:val="38"/>
        </w:numPr>
        <w:spacing w:after="0" w:line="360" w:lineRule="auto"/>
        <w:ind w:right="475"/>
        <w:rPr>
          <w:color w:val="auto"/>
        </w:rPr>
      </w:pPr>
      <w:proofErr w:type="spellStart"/>
      <w:r>
        <w:rPr>
          <w:color w:val="auto"/>
        </w:rPr>
        <w:t>Belema</w:t>
      </w:r>
      <w:proofErr w:type="spellEnd"/>
      <w:r>
        <w:rPr>
          <w:color w:val="auto"/>
        </w:rPr>
        <w:t xml:space="preserve"> Aid Foundation</w:t>
      </w:r>
    </w:p>
    <w:p w14:paraId="7FC0521E" w14:textId="77777777" w:rsidR="00E04134" w:rsidRDefault="00E04134" w:rsidP="00694A3C">
      <w:pPr>
        <w:pStyle w:val="ListParagraph"/>
        <w:numPr>
          <w:ilvl w:val="0"/>
          <w:numId w:val="38"/>
        </w:numPr>
        <w:spacing w:after="0" w:line="360" w:lineRule="auto"/>
        <w:ind w:right="475"/>
        <w:rPr>
          <w:color w:val="auto"/>
        </w:rPr>
      </w:pPr>
      <w:r>
        <w:rPr>
          <w:color w:val="auto"/>
        </w:rPr>
        <w:t>MTN Foundation</w:t>
      </w:r>
    </w:p>
    <w:p w14:paraId="7E63EB7D" w14:textId="101B5445" w:rsidR="000064D2" w:rsidRPr="00E04134" w:rsidRDefault="000064D2" w:rsidP="00694A3C">
      <w:pPr>
        <w:pStyle w:val="ListParagraph"/>
        <w:numPr>
          <w:ilvl w:val="0"/>
          <w:numId w:val="38"/>
        </w:numPr>
        <w:spacing w:after="0" w:line="360" w:lineRule="auto"/>
        <w:ind w:right="475"/>
        <w:rPr>
          <w:color w:val="auto"/>
        </w:rPr>
      </w:pPr>
      <w:r w:rsidRPr="00E04134">
        <w:rPr>
          <w:color w:val="auto"/>
        </w:rPr>
        <w:t>TY Danjuma Foundation</w:t>
      </w:r>
    </w:p>
    <w:p w14:paraId="2E3E9183" w14:textId="77777777" w:rsidR="00C82684" w:rsidRDefault="00C82684" w:rsidP="00C82684">
      <w:pPr>
        <w:spacing w:after="179" w:line="259" w:lineRule="auto"/>
        <w:ind w:left="720" w:right="475" w:firstLine="0"/>
      </w:pPr>
    </w:p>
    <w:p w14:paraId="51668BF7" w14:textId="77777777" w:rsidR="000E1BDB" w:rsidRDefault="000064D2" w:rsidP="00E04134">
      <w:pPr>
        <w:numPr>
          <w:ilvl w:val="0"/>
          <w:numId w:val="40"/>
        </w:numPr>
        <w:spacing w:after="30"/>
        <w:ind w:right="475"/>
      </w:pPr>
      <w:r>
        <w:t xml:space="preserve">Development Partners; </w:t>
      </w:r>
    </w:p>
    <w:p w14:paraId="528B608C" w14:textId="77777777" w:rsidR="00694A3C" w:rsidRDefault="00694A3C" w:rsidP="00694A3C">
      <w:pPr>
        <w:pStyle w:val="ListParagraph"/>
        <w:numPr>
          <w:ilvl w:val="0"/>
          <w:numId w:val="41"/>
        </w:numPr>
        <w:spacing w:after="0" w:line="360" w:lineRule="auto"/>
        <w:ind w:right="475"/>
      </w:pPr>
      <w:r>
        <w:t>UNESCO</w:t>
      </w:r>
    </w:p>
    <w:p w14:paraId="78F3EA5B" w14:textId="77777777" w:rsidR="00694A3C" w:rsidRDefault="00694A3C" w:rsidP="00694A3C">
      <w:pPr>
        <w:pStyle w:val="ListParagraph"/>
        <w:numPr>
          <w:ilvl w:val="0"/>
          <w:numId w:val="41"/>
        </w:numPr>
        <w:spacing w:after="0" w:line="360" w:lineRule="auto"/>
        <w:ind w:right="475"/>
      </w:pPr>
      <w:r>
        <w:t>European Commission</w:t>
      </w:r>
    </w:p>
    <w:p w14:paraId="305719C7" w14:textId="6EA9F1F8" w:rsidR="00694A3C" w:rsidRDefault="00961DDB" w:rsidP="00694A3C">
      <w:pPr>
        <w:pStyle w:val="ListParagraph"/>
        <w:numPr>
          <w:ilvl w:val="0"/>
          <w:numId w:val="41"/>
        </w:numPr>
        <w:spacing w:after="0" w:line="360" w:lineRule="auto"/>
        <w:ind w:right="475"/>
      </w:pPr>
      <w:r>
        <w:t>UNICEF</w:t>
      </w:r>
    </w:p>
    <w:p w14:paraId="0E2B0BBB" w14:textId="77777777" w:rsidR="00694A3C" w:rsidRDefault="00694A3C" w:rsidP="00694A3C">
      <w:pPr>
        <w:pStyle w:val="ListParagraph"/>
        <w:numPr>
          <w:ilvl w:val="0"/>
          <w:numId w:val="41"/>
        </w:numPr>
        <w:spacing w:after="0" w:line="360" w:lineRule="auto"/>
        <w:ind w:right="475"/>
      </w:pPr>
      <w:r>
        <w:t>ECOWAS</w:t>
      </w:r>
    </w:p>
    <w:p w14:paraId="4F96850C" w14:textId="6EB99EAA" w:rsidR="00694A3C" w:rsidRDefault="00E0459B" w:rsidP="00694A3C">
      <w:pPr>
        <w:pStyle w:val="ListParagraph"/>
        <w:numPr>
          <w:ilvl w:val="0"/>
          <w:numId w:val="41"/>
        </w:numPr>
        <w:spacing w:after="0" w:line="360" w:lineRule="auto"/>
        <w:ind w:right="475"/>
      </w:pPr>
      <w:r>
        <w:t>African Union</w:t>
      </w:r>
      <w:r w:rsidR="00A0194A">
        <w:t xml:space="preserve"> (AU)</w:t>
      </w:r>
      <w:r>
        <w:t xml:space="preserve"> </w:t>
      </w:r>
    </w:p>
    <w:p w14:paraId="18BE418E" w14:textId="3F8ECB9C" w:rsidR="00694A3C" w:rsidRDefault="00E0459B" w:rsidP="00694A3C">
      <w:pPr>
        <w:pStyle w:val="ListParagraph"/>
        <w:numPr>
          <w:ilvl w:val="0"/>
          <w:numId w:val="41"/>
        </w:numPr>
        <w:spacing w:after="0" w:line="360" w:lineRule="auto"/>
        <w:ind w:right="475"/>
      </w:pPr>
      <w:r>
        <w:t xml:space="preserve">International </w:t>
      </w:r>
      <w:proofErr w:type="spellStart"/>
      <w:r>
        <w:t>Labour</w:t>
      </w:r>
      <w:proofErr w:type="spellEnd"/>
      <w:r>
        <w:t xml:space="preserve"> Organization (ILO)</w:t>
      </w:r>
    </w:p>
    <w:p w14:paraId="2EA80E24" w14:textId="77777777" w:rsidR="00D41545" w:rsidRDefault="00E0459B" w:rsidP="00D41545">
      <w:pPr>
        <w:pStyle w:val="ListParagraph"/>
        <w:numPr>
          <w:ilvl w:val="0"/>
          <w:numId w:val="41"/>
        </w:numPr>
        <w:spacing w:after="0" w:line="360" w:lineRule="auto"/>
        <w:ind w:right="475"/>
      </w:pPr>
      <w:r>
        <w:t>African Development Bank (</w:t>
      </w:r>
      <w:r w:rsidR="00694A3C">
        <w:t>AfDB</w:t>
      </w:r>
      <w:r>
        <w:t>)</w:t>
      </w:r>
    </w:p>
    <w:p w14:paraId="30FD10B1" w14:textId="00333DD8" w:rsidR="00D41545" w:rsidRPr="00D41545" w:rsidRDefault="00D41545" w:rsidP="00D41545">
      <w:pPr>
        <w:pStyle w:val="ListParagraph"/>
        <w:numPr>
          <w:ilvl w:val="0"/>
          <w:numId w:val="41"/>
        </w:numPr>
        <w:spacing w:after="0" w:line="360" w:lineRule="auto"/>
        <w:ind w:right="475"/>
      </w:pPr>
      <w:r w:rsidRPr="00D41545">
        <w:rPr>
          <w:rFonts w:eastAsia="Times New Roman" w:cs="Arial"/>
          <w:color w:val="202124"/>
          <w:szCs w:val="28"/>
          <w:shd w:val="clear" w:color="auto" w:fill="FFFFFF"/>
          <w:lang w:bidi="ar-SA"/>
        </w:rPr>
        <w:t>The German Agency for International Cooperation (</w:t>
      </w:r>
      <w:r w:rsidR="00694A3C">
        <w:t>GIZ</w:t>
      </w:r>
      <w:r>
        <w:t>)</w:t>
      </w:r>
    </w:p>
    <w:p w14:paraId="5A4E04A8" w14:textId="457E3BE8" w:rsidR="000064D2" w:rsidRPr="00D41545" w:rsidRDefault="00E51CB2" w:rsidP="00D41545">
      <w:pPr>
        <w:pStyle w:val="ListParagraph"/>
        <w:numPr>
          <w:ilvl w:val="0"/>
          <w:numId w:val="41"/>
        </w:numPr>
        <w:spacing w:after="0" w:line="240" w:lineRule="auto"/>
        <w:jc w:val="left"/>
        <w:rPr>
          <w:rFonts w:eastAsia="Times New Roman" w:cs="Times New Roman"/>
          <w:color w:val="auto"/>
          <w:szCs w:val="28"/>
          <w:lang w:bidi="ar-SA"/>
        </w:rPr>
      </w:pPr>
      <w:r>
        <w:t xml:space="preserve">The </w:t>
      </w:r>
      <w:r w:rsidR="00D41545">
        <w:t>World Bank</w:t>
      </w:r>
      <w:r>
        <w:t xml:space="preserve"> Group</w:t>
      </w:r>
    </w:p>
    <w:p w14:paraId="2C7B63B4" w14:textId="77777777" w:rsidR="00E04134" w:rsidRDefault="00E04134" w:rsidP="00E04134">
      <w:pPr>
        <w:spacing w:after="30"/>
        <w:ind w:left="0" w:right="475" w:firstLine="0"/>
      </w:pPr>
    </w:p>
    <w:p w14:paraId="2DFDC5F4" w14:textId="77777777" w:rsidR="00BE7F08" w:rsidRDefault="000064D2" w:rsidP="00E04134">
      <w:pPr>
        <w:numPr>
          <w:ilvl w:val="0"/>
          <w:numId w:val="40"/>
        </w:numPr>
        <w:ind w:right="475"/>
      </w:pPr>
      <w:r>
        <w:t xml:space="preserve">International Collaborators; </w:t>
      </w:r>
    </w:p>
    <w:p w14:paraId="792FDC47" w14:textId="448BC7D5" w:rsidR="00BE7F08" w:rsidRDefault="008B01DD" w:rsidP="00BE7F08">
      <w:pPr>
        <w:pStyle w:val="ListParagraph"/>
        <w:numPr>
          <w:ilvl w:val="0"/>
          <w:numId w:val="42"/>
        </w:numPr>
        <w:ind w:right="475"/>
      </w:pPr>
      <w:r>
        <w:t>Global Digital Literacy Council (</w:t>
      </w:r>
      <w:r w:rsidR="000064D2">
        <w:t>GDLC</w:t>
      </w:r>
      <w:r>
        <w:t>)</w:t>
      </w:r>
      <w:r w:rsidR="000064D2">
        <w:t xml:space="preserve"> </w:t>
      </w:r>
    </w:p>
    <w:p w14:paraId="37631B5D" w14:textId="1994E4CC" w:rsidR="008B01DD" w:rsidRDefault="000064D2" w:rsidP="00BE7F08">
      <w:pPr>
        <w:pStyle w:val="ListParagraph"/>
        <w:numPr>
          <w:ilvl w:val="0"/>
          <w:numId w:val="42"/>
        </w:numPr>
        <w:ind w:right="475"/>
      </w:pPr>
      <w:r>
        <w:t>Microsof</w:t>
      </w:r>
      <w:r w:rsidR="008B01DD">
        <w:t>t</w:t>
      </w:r>
    </w:p>
    <w:p w14:paraId="20450424" w14:textId="77777777" w:rsidR="008B01DD" w:rsidRDefault="008B01DD" w:rsidP="00BE7F08">
      <w:pPr>
        <w:pStyle w:val="ListParagraph"/>
        <w:numPr>
          <w:ilvl w:val="0"/>
          <w:numId w:val="42"/>
        </w:numPr>
        <w:ind w:right="475"/>
      </w:pPr>
      <w:proofErr w:type="spellStart"/>
      <w:r>
        <w:t>Certiport</w:t>
      </w:r>
      <w:proofErr w:type="spellEnd"/>
    </w:p>
    <w:p w14:paraId="37FF971F" w14:textId="1C351E7E" w:rsidR="008B01DD" w:rsidRDefault="008B01DD" w:rsidP="00BE7F08">
      <w:pPr>
        <w:pStyle w:val="ListParagraph"/>
        <w:numPr>
          <w:ilvl w:val="0"/>
          <w:numId w:val="42"/>
        </w:numPr>
        <w:ind w:right="475"/>
      </w:pPr>
      <w:r>
        <w:t>Global System for Mobile</w:t>
      </w:r>
      <w:r w:rsidR="00E0459B">
        <w:t>s</w:t>
      </w:r>
      <w:r>
        <w:t xml:space="preserve"> Association (GSMA)</w:t>
      </w:r>
      <w:r w:rsidR="000064D2">
        <w:t xml:space="preserve"> </w:t>
      </w:r>
    </w:p>
    <w:p w14:paraId="5E0C567E" w14:textId="01F7F37F" w:rsidR="008B01DD" w:rsidRDefault="008B01DD" w:rsidP="00BE7F08">
      <w:pPr>
        <w:pStyle w:val="ListParagraph"/>
        <w:numPr>
          <w:ilvl w:val="0"/>
          <w:numId w:val="42"/>
        </w:numPr>
        <w:ind w:right="475"/>
      </w:pPr>
      <w:r>
        <w:t>CISCO</w:t>
      </w:r>
    </w:p>
    <w:p w14:paraId="4B976B4E" w14:textId="76DBE5CC" w:rsidR="008B01DD" w:rsidRDefault="00F574BD" w:rsidP="00BE7F08">
      <w:pPr>
        <w:pStyle w:val="ListParagraph"/>
        <w:numPr>
          <w:ilvl w:val="0"/>
          <w:numId w:val="42"/>
        </w:numPr>
        <w:ind w:right="475"/>
      </w:pPr>
      <w:r>
        <w:t>Oracle</w:t>
      </w:r>
    </w:p>
    <w:p w14:paraId="12BD199B" w14:textId="758D5A2F" w:rsidR="008B01DD" w:rsidRDefault="00F574BD" w:rsidP="00BE7F08">
      <w:pPr>
        <w:pStyle w:val="ListParagraph"/>
        <w:numPr>
          <w:ilvl w:val="0"/>
          <w:numId w:val="42"/>
        </w:numPr>
        <w:ind w:right="475"/>
      </w:pPr>
      <w:r>
        <w:t>Pearson</w:t>
      </w:r>
      <w:r w:rsidR="000064D2">
        <w:t xml:space="preserve"> </w:t>
      </w:r>
    </w:p>
    <w:p w14:paraId="7E1590BF" w14:textId="715D4F43" w:rsidR="000064D2" w:rsidRDefault="005575C3" w:rsidP="00BE7F08">
      <w:pPr>
        <w:pStyle w:val="ListParagraph"/>
        <w:numPr>
          <w:ilvl w:val="0"/>
          <w:numId w:val="42"/>
        </w:numPr>
        <w:ind w:right="475"/>
      </w:pPr>
      <w:r>
        <w:t>T</w:t>
      </w:r>
      <w:r w:rsidR="000064D2">
        <w:t xml:space="preserve">he European e-Skills Association, and Others  </w:t>
      </w:r>
    </w:p>
    <w:p w14:paraId="3EEE5A0B" w14:textId="3A9C4D6C" w:rsidR="00FA612C" w:rsidRDefault="00FA612C" w:rsidP="000064D2">
      <w:pPr>
        <w:spacing w:after="0" w:line="259" w:lineRule="auto"/>
        <w:ind w:right="475"/>
      </w:pPr>
    </w:p>
    <w:sectPr w:rsidR="00FA612C">
      <w:headerReference w:type="even" r:id="rId14"/>
      <w:headerReference w:type="default" r:id="rId15"/>
      <w:footerReference w:type="even" r:id="rId16"/>
      <w:footerReference w:type="default" r:id="rId17"/>
      <w:headerReference w:type="first" r:id="rId18"/>
      <w:pgSz w:w="11906" w:h="16838"/>
      <w:pgMar w:top="908" w:right="592" w:bottom="720" w:left="1080" w:header="18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005E4" w14:textId="77777777" w:rsidR="002303CA" w:rsidRDefault="002303CA">
      <w:pPr>
        <w:spacing w:after="0" w:line="240" w:lineRule="auto"/>
      </w:pPr>
      <w:r>
        <w:separator/>
      </w:r>
    </w:p>
  </w:endnote>
  <w:endnote w:type="continuationSeparator" w:id="0">
    <w:p w14:paraId="67B9DA3F" w14:textId="77777777" w:rsidR="002303CA" w:rsidRDefault="00230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Euphemia">
    <w:charset w:val="00"/>
    <w:family w:val="swiss"/>
    <w:pitch w:val="variable"/>
    <w:sig w:usb0="8000006F" w:usb1="0000004A" w:usb2="00002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59E91" w14:textId="77777777" w:rsidR="00D41545" w:rsidRDefault="00D41545">
    <w:pPr>
      <w:spacing w:after="0" w:line="259" w:lineRule="auto"/>
      <w:ind w:left="0" w:right="485" w:firstLine="0"/>
      <w:jc w:val="right"/>
    </w:pPr>
    <w:r>
      <w:fldChar w:fldCharType="begin"/>
    </w:r>
    <w:r>
      <w:instrText xml:space="preserve"> PAGE   \* MERGEFORMAT </w:instrText>
    </w:r>
    <w:r>
      <w:fldChar w:fldCharType="separate"/>
    </w:r>
    <w:r>
      <w:t>1</w:t>
    </w:r>
    <w:r>
      <w:fldChar w:fldCharType="end"/>
    </w:r>
    <w:r>
      <w:t xml:space="preserve"> </w:t>
    </w:r>
  </w:p>
  <w:p w14:paraId="2F6100A9" w14:textId="77777777" w:rsidR="00D41545" w:rsidRDefault="00D41545">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69D8C" w14:textId="77777777" w:rsidR="00D41545" w:rsidRDefault="00D41545">
    <w:pPr>
      <w:spacing w:after="0" w:line="259" w:lineRule="auto"/>
      <w:ind w:left="0" w:right="485" w:firstLine="0"/>
      <w:jc w:val="right"/>
    </w:pPr>
    <w:r>
      <w:fldChar w:fldCharType="begin"/>
    </w:r>
    <w:r>
      <w:instrText xml:space="preserve"> PAGE   \* MERGEFORMAT </w:instrText>
    </w:r>
    <w:r>
      <w:fldChar w:fldCharType="separate"/>
    </w:r>
    <w:r w:rsidR="00F574BD">
      <w:rPr>
        <w:noProof/>
      </w:rPr>
      <w:t>26</w:t>
    </w:r>
    <w:r>
      <w:fldChar w:fldCharType="end"/>
    </w:r>
    <w:r>
      <w:t xml:space="preserve"> </w:t>
    </w:r>
  </w:p>
  <w:p w14:paraId="4006F0CE" w14:textId="77777777" w:rsidR="00D41545" w:rsidRDefault="00D41545">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292F6" w14:textId="77777777" w:rsidR="002303CA" w:rsidRDefault="002303CA">
      <w:pPr>
        <w:spacing w:after="0" w:line="240" w:lineRule="auto"/>
      </w:pPr>
      <w:r>
        <w:separator/>
      </w:r>
    </w:p>
  </w:footnote>
  <w:footnote w:type="continuationSeparator" w:id="0">
    <w:p w14:paraId="0459B557" w14:textId="77777777" w:rsidR="002303CA" w:rsidRDefault="002303CA">
      <w:pPr>
        <w:spacing w:after="0" w:line="240" w:lineRule="auto"/>
      </w:pPr>
      <w:r>
        <w:continuationSeparator/>
      </w:r>
    </w:p>
  </w:footnote>
  <w:footnote w:id="1">
    <w:p w14:paraId="6B5D75D0" w14:textId="77777777" w:rsidR="00D41545" w:rsidRDefault="00D41545">
      <w:pPr>
        <w:pStyle w:val="FootnoteText"/>
        <w:rPr>
          <w:lang w:val="en-GB"/>
        </w:rPr>
      </w:pPr>
      <w:r>
        <w:rPr>
          <w:rStyle w:val="FootnoteReference"/>
        </w:rPr>
        <w:footnoteRef/>
      </w:r>
      <w:r>
        <w:t xml:space="preserve"> </w:t>
      </w:r>
      <w:hyperlink r:id="rId1" w:history="1">
        <w:r>
          <w:rPr>
            <w:rStyle w:val="Hyperlink"/>
          </w:rPr>
          <w:t>https://www.worldbank.org/en/programs/all-africa-digital-transformation</w:t>
        </w:r>
      </w:hyperlink>
      <w:r>
        <w:t xml:space="preserve"> </w:t>
      </w:r>
    </w:p>
  </w:footnote>
  <w:footnote w:id="2">
    <w:p w14:paraId="7B7DAA10" w14:textId="77777777" w:rsidR="00D41545" w:rsidRDefault="00D41545">
      <w:pPr>
        <w:pStyle w:val="FootnoteText"/>
        <w:rPr>
          <w:lang w:val="en-GB"/>
        </w:rPr>
      </w:pPr>
      <w:r>
        <w:rPr>
          <w:rStyle w:val="FootnoteReference"/>
        </w:rPr>
        <w:footnoteRef/>
      </w:r>
      <w:r>
        <w:t xml:space="preserve"> </w:t>
      </w:r>
      <w:hyperlink r:id="rId2" w:history="1">
        <w:r>
          <w:rPr>
            <w:rStyle w:val="Hyperlink"/>
          </w:rPr>
          <w:t>https://au.int/en/documents/20200518/digital-transformation-strategy-africa-2020-2030</w:t>
        </w:r>
      </w:hyperlink>
      <w:r>
        <w:t xml:space="preserve"> </w:t>
      </w:r>
    </w:p>
  </w:footnote>
  <w:footnote w:id="3">
    <w:p w14:paraId="1EF2319C" w14:textId="77777777" w:rsidR="00D41545" w:rsidRDefault="00D41545">
      <w:pPr>
        <w:pStyle w:val="FootnoteText"/>
        <w:rPr>
          <w:lang w:val="en-GB"/>
        </w:rPr>
      </w:pPr>
      <w:r>
        <w:rPr>
          <w:rStyle w:val="FootnoteReference"/>
        </w:rPr>
        <w:footnoteRef/>
      </w:r>
      <w:r>
        <w:t xml:space="preserve"> </w:t>
      </w:r>
      <w:hyperlink r:id="rId3" w:history="1">
        <w:r>
          <w:rPr>
            <w:rStyle w:val="Hyperlink"/>
          </w:rPr>
          <w:t>https://www.ncc.gov.ng/docman-main/industry-statistics/policies-reports/883-national-digital-economy-policy-and-strategy/file</w:t>
        </w:r>
      </w:hyperlink>
      <w:r>
        <w:t xml:space="preserve"> </w:t>
      </w:r>
    </w:p>
  </w:footnote>
  <w:footnote w:id="4">
    <w:p w14:paraId="0AA928F1" w14:textId="0F2B9553" w:rsidR="00D41545" w:rsidRDefault="00D41545" w:rsidP="008D1EA6">
      <w:pPr>
        <w:pStyle w:val="FootnoteText"/>
      </w:pPr>
      <w:r>
        <w:rPr>
          <w:rStyle w:val="FootnoteReference"/>
        </w:rPr>
        <w:footnoteRef/>
      </w:r>
      <w:r>
        <w:t xml:space="preserve"> </w:t>
      </w:r>
      <w:hyperlink r:id="rId4" w:history="1">
        <w:r w:rsidRPr="00B57AC2">
          <w:rPr>
            <w:rStyle w:val="Hyperlink"/>
          </w:rPr>
          <w:t>https://gs.statcounter.com/platform-market-share/desktop-mobile-tablet/nigeria</w:t>
        </w:r>
      </w:hyperlink>
    </w:p>
  </w:footnote>
  <w:footnote w:id="5">
    <w:p w14:paraId="677C134E" w14:textId="7871783B" w:rsidR="00D41545" w:rsidRPr="0011737A" w:rsidRDefault="00D41545" w:rsidP="008D1EA6">
      <w:pPr>
        <w:spacing w:after="0" w:line="240" w:lineRule="auto"/>
        <w:ind w:left="0" w:right="475" w:firstLine="0"/>
        <w:rPr>
          <w:sz w:val="20"/>
          <w:szCs w:val="20"/>
        </w:rPr>
      </w:pPr>
      <w:r>
        <w:rPr>
          <w:rStyle w:val="FootnoteReference"/>
        </w:rPr>
        <w:footnoteRef/>
      </w:r>
      <w:r>
        <w:t xml:space="preserve"> </w:t>
      </w:r>
      <w:r>
        <w:rPr>
          <w:sz w:val="20"/>
          <w:szCs w:val="20"/>
        </w:rPr>
        <w:t xml:space="preserve">. </w:t>
      </w:r>
      <w:hyperlink r:id="rId5" w:history="1">
        <w:r>
          <w:rPr>
            <w:rStyle w:val="Hyperlink"/>
            <w:sz w:val="20"/>
            <w:szCs w:val="20"/>
          </w:rPr>
          <w:t>https://www.geopoll.com/blog/mobile-penetration-nigeria/</w:t>
        </w:r>
      </w:hyperlink>
      <w:r>
        <w:rPr>
          <w:sz w:val="20"/>
          <w:szCs w:val="20"/>
        </w:rPr>
        <w:t xml:space="preserve"> </w:t>
      </w:r>
    </w:p>
  </w:footnote>
  <w:footnote w:id="6">
    <w:p w14:paraId="74F03AA1" w14:textId="71897DF2" w:rsidR="00D41545" w:rsidRDefault="00D41545">
      <w:pPr>
        <w:pStyle w:val="FootnoteText"/>
      </w:pPr>
      <w:r>
        <w:rPr>
          <w:rStyle w:val="FootnoteReference"/>
        </w:rPr>
        <w:footnoteRef/>
      </w:r>
      <w:r>
        <w:t xml:space="preserve"> </w:t>
      </w:r>
      <w:hyperlink r:id="rId6" w:history="1">
        <w:r w:rsidRPr="00B57AC2">
          <w:rPr>
            <w:rStyle w:val="Hyperlink"/>
          </w:rPr>
          <w:t>http://uis.unesco.org/sites/default/files/documents/ip51-global-framework-reference-digital-literacy-skills-2018-en.pdf</w:t>
        </w:r>
      </w:hyperlink>
    </w:p>
    <w:p w14:paraId="392238AA" w14:textId="77777777" w:rsidR="00D41545" w:rsidRDefault="00D41545">
      <w:pPr>
        <w:pStyle w:val="FootnoteText"/>
      </w:pPr>
    </w:p>
  </w:footnote>
  <w:footnote w:id="7">
    <w:p w14:paraId="25D55310" w14:textId="72E8CF56" w:rsidR="00D41545" w:rsidRDefault="00D41545">
      <w:pPr>
        <w:pStyle w:val="FootnoteText"/>
      </w:pPr>
      <w:r>
        <w:rPr>
          <w:rStyle w:val="FootnoteReference"/>
        </w:rPr>
        <w:footnoteRef/>
      </w:r>
      <w:r>
        <w:t xml:space="preserve"> </w:t>
      </w:r>
      <w:hyperlink r:id="rId7" w:history="1">
        <w:r>
          <w:rPr>
            <w:rStyle w:val="Hyperlink"/>
          </w:rPr>
          <w:t>https://www.weforum.org/agenda/2016/01/the-fourth-industrial-revolution-what-it-means-and-how-to-respond/</w:t>
        </w:r>
      </w:hyperlink>
    </w:p>
  </w:footnote>
  <w:footnote w:id="8">
    <w:p w14:paraId="1A28B797" w14:textId="23DF9C37" w:rsidR="00D41545" w:rsidRDefault="00D41545">
      <w:pPr>
        <w:pStyle w:val="FootnoteText"/>
      </w:pPr>
      <w:r>
        <w:rPr>
          <w:rStyle w:val="FootnoteReference"/>
        </w:rPr>
        <w:footnoteRef/>
      </w:r>
      <w:r>
        <w:t xml:space="preserve"> </w:t>
      </w:r>
      <w:hyperlink r:id="rId8" w:history="1">
        <w:r>
          <w:rPr>
            <w:rStyle w:val="Hyperlink"/>
          </w:rPr>
          <w:t>https://www.eweek.com/mobile/mobile-worker-population-to-reach-1.3-billion-by-2015-idc/</w:t>
        </w:r>
      </w:hyperlink>
    </w:p>
  </w:footnote>
  <w:footnote w:id="9">
    <w:p w14:paraId="540B5A5C" w14:textId="6773FC73" w:rsidR="00D41545" w:rsidRDefault="00D41545">
      <w:pPr>
        <w:pStyle w:val="FootnoteText"/>
      </w:pPr>
      <w:r>
        <w:rPr>
          <w:rStyle w:val="FootnoteReference"/>
        </w:rPr>
        <w:footnoteRef/>
      </w:r>
      <w:r>
        <w:t xml:space="preserve"> </w:t>
      </w:r>
      <w:hyperlink r:id="rId9" w:history="1">
        <w:r>
          <w:rPr>
            <w:rStyle w:val="Hyperlink"/>
          </w:rPr>
          <w:t>https://www.icirnigeria.org/fact-check-did-ict-contribute-14-percent-to-nigerias-2020-first-quarter-gdp/</w:t>
        </w:r>
      </w:hyperlink>
    </w:p>
  </w:footnote>
  <w:footnote w:id="10">
    <w:p w14:paraId="0702BF03" w14:textId="79CD8FF3" w:rsidR="00D41545" w:rsidRDefault="00D41545">
      <w:pPr>
        <w:pStyle w:val="FootnoteText"/>
      </w:pPr>
      <w:r>
        <w:rPr>
          <w:rStyle w:val="FootnoteReference"/>
        </w:rPr>
        <w:footnoteRef/>
      </w:r>
      <w:r>
        <w:t xml:space="preserve"> </w:t>
      </w:r>
      <w:hyperlink r:id="rId10" w:history="1">
        <w:r>
          <w:rPr>
            <w:rStyle w:val="Hyperlink"/>
          </w:rPr>
          <w:t>https://www.thecable.ng/its-unprecedented-fg-says-ict-contributed-17-9-to-nigerias-gdp-in-q2-2021/amp</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C886D" w14:textId="77777777" w:rsidR="00D41545" w:rsidRDefault="00D41545">
    <w:pPr>
      <w:spacing w:after="0" w:line="259" w:lineRule="auto"/>
      <w:ind w:left="0" w:right="485" w:firstLine="0"/>
      <w:jc w:val="right"/>
    </w:pPr>
    <w:r>
      <w:fldChar w:fldCharType="begin"/>
    </w:r>
    <w:r>
      <w:instrText xml:space="preserve"> PAGE   \* MERGEFORMAT </w:instrText>
    </w:r>
    <w:r>
      <w:fldChar w:fldCharType="separate"/>
    </w:r>
    <w:r>
      <w:t>1</w:t>
    </w:r>
    <w:r>
      <w:fldChar w:fldCharType="end"/>
    </w:r>
    <w:r>
      <w:t xml:space="preserve"> </w:t>
    </w:r>
  </w:p>
  <w:p w14:paraId="22DAAFCB" w14:textId="77777777" w:rsidR="00D41545" w:rsidRDefault="00D41545">
    <w:pPr>
      <w:spacing w:after="0" w:line="259" w:lineRule="auto"/>
      <w:ind w:lef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A0A93" w14:textId="77777777" w:rsidR="00D41545" w:rsidRDefault="00D41545">
    <w:pPr>
      <w:spacing w:after="0" w:line="259" w:lineRule="auto"/>
      <w:ind w:left="0" w:right="485" w:firstLine="0"/>
      <w:jc w:val="right"/>
    </w:pPr>
  </w:p>
  <w:p w14:paraId="4A647F1F" w14:textId="77777777" w:rsidR="00D41545" w:rsidRDefault="00D41545">
    <w:pPr>
      <w:spacing w:after="0" w:line="259" w:lineRule="auto"/>
      <w:ind w:lef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BFF46" w14:textId="77777777" w:rsidR="00D41545" w:rsidRDefault="00D41545">
    <w:pPr>
      <w:spacing w:after="0" w:line="259" w:lineRule="auto"/>
      <w:ind w:left="0" w:right="485" w:firstLine="0"/>
      <w:jc w:val="right"/>
    </w:pPr>
    <w:r>
      <w:fldChar w:fldCharType="begin"/>
    </w:r>
    <w:r>
      <w:instrText xml:space="preserve"> PAGE   \* MERGEFORMAT </w:instrText>
    </w:r>
    <w:r>
      <w:fldChar w:fldCharType="separate"/>
    </w:r>
    <w:r>
      <w:t>1</w:t>
    </w:r>
    <w:r>
      <w:fldChar w:fldCharType="end"/>
    </w:r>
    <w:r>
      <w:t xml:space="preserve"> </w:t>
    </w:r>
  </w:p>
  <w:p w14:paraId="379D1F95" w14:textId="77777777" w:rsidR="00D41545" w:rsidRDefault="00D41545">
    <w:pPr>
      <w:spacing w:after="0" w:line="259" w:lineRule="auto"/>
      <w:ind w:left="0" w:firstLine="0"/>
      <w:jc w:val="lef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E1DC6C90">
      <w:start w:val="1"/>
      <w:numFmt w:val="bullet"/>
      <w:lvlText w:val="•"/>
      <w:lvlJc w:val="left"/>
      <w:pPr>
        <w:ind w:left="720"/>
      </w:pPr>
      <w:rPr>
        <w:rFonts w:ascii="Arial" w:eastAsia="Arial" w:hAnsi="Arial" w:cs="Arial"/>
        <w:b w:val="0"/>
        <w:i w:val="0"/>
        <w:color w:val="000000"/>
        <w:sz w:val="28"/>
        <w:szCs w:val="28"/>
        <w:u w:val="none" w:color="000000"/>
        <w:bdr w:val="none" w:sz="0" w:space="0" w:color="auto"/>
        <w:shd w:val="clear" w:color="auto" w:fill="auto"/>
        <w:vertAlign w:val="baseline"/>
      </w:rPr>
    </w:lvl>
    <w:lvl w:ilvl="1" w:tplc="71C29FFE">
      <w:start w:val="1"/>
      <w:numFmt w:val="bullet"/>
      <w:lvlText w:val="o"/>
      <w:lvlJc w:val="left"/>
      <w:pPr>
        <w:ind w:left="144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2" w:tplc="43EC2964">
      <w:start w:val="1"/>
      <w:numFmt w:val="bullet"/>
      <w:lvlText w:val="▪"/>
      <w:lvlJc w:val="left"/>
      <w:pPr>
        <w:ind w:left="216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3" w:tplc="3208AD76">
      <w:start w:val="1"/>
      <w:numFmt w:val="bullet"/>
      <w:lvlText w:val="•"/>
      <w:lvlJc w:val="left"/>
      <w:pPr>
        <w:ind w:left="2880"/>
      </w:pPr>
      <w:rPr>
        <w:rFonts w:ascii="Arial" w:eastAsia="Arial" w:hAnsi="Arial" w:cs="Arial"/>
        <w:b w:val="0"/>
        <w:i w:val="0"/>
        <w:color w:val="000000"/>
        <w:sz w:val="28"/>
        <w:szCs w:val="28"/>
        <w:u w:val="none" w:color="000000"/>
        <w:bdr w:val="none" w:sz="0" w:space="0" w:color="auto"/>
        <w:shd w:val="clear" w:color="auto" w:fill="auto"/>
        <w:vertAlign w:val="baseline"/>
      </w:rPr>
    </w:lvl>
    <w:lvl w:ilvl="4" w:tplc="315293AE">
      <w:start w:val="1"/>
      <w:numFmt w:val="bullet"/>
      <w:lvlText w:val="o"/>
      <w:lvlJc w:val="left"/>
      <w:pPr>
        <w:ind w:left="360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5" w:tplc="F926D816">
      <w:start w:val="1"/>
      <w:numFmt w:val="bullet"/>
      <w:lvlText w:val="▪"/>
      <w:lvlJc w:val="left"/>
      <w:pPr>
        <w:ind w:left="432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6" w:tplc="64883E0C">
      <w:start w:val="1"/>
      <w:numFmt w:val="bullet"/>
      <w:lvlText w:val="•"/>
      <w:lvlJc w:val="left"/>
      <w:pPr>
        <w:ind w:left="5040"/>
      </w:pPr>
      <w:rPr>
        <w:rFonts w:ascii="Arial" w:eastAsia="Arial" w:hAnsi="Arial" w:cs="Arial"/>
        <w:b w:val="0"/>
        <w:i w:val="0"/>
        <w:color w:val="000000"/>
        <w:sz w:val="28"/>
        <w:szCs w:val="28"/>
        <w:u w:val="none" w:color="000000"/>
        <w:bdr w:val="none" w:sz="0" w:space="0" w:color="auto"/>
        <w:shd w:val="clear" w:color="auto" w:fill="auto"/>
        <w:vertAlign w:val="baseline"/>
      </w:rPr>
    </w:lvl>
    <w:lvl w:ilvl="7" w:tplc="9F2E278E">
      <w:start w:val="1"/>
      <w:numFmt w:val="bullet"/>
      <w:lvlText w:val="o"/>
      <w:lvlJc w:val="left"/>
      <w:pPr>
        <w:ind w:left="576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8" w:tplc="C630A482">
      <w:start w:val="1"/>
      <w:numFmt w:val="bullet"/>
      <w:lvlText w:val="▪"/>
      <w:lvlJc w:val="left"/>
      <w:pPr>
        <w:ind w:left="648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abstractNum>
  <w:abstractNum w:abstractNumId="1" w15:restartNumberingAfterBreak="0">
    <w:nsid w:val="00000002"/>
    <w:multiLevelType w:val="hybridMultilevel"/>
    <w:tmpl w:val="FFFFFFFF"/>
    <w:lvl w:ilvl="0" w:tplc="14A09798">
      <w:start w:val="1"/>
      <w:numFmt w:val="decimal"/>
      <w:lvlText w:val="%1."/>
      <w:lvlJc w:val="left"/>
      <w:pPr>
        <w:ind w:left="720"/>
      </w:pPr>
      <w:rPr>
        <w:rFonts w:ascii="Verdana" w:eastAsia="Verdana" w:hAnsi="Verdana" w:cs="Verdana"/>
        <w:b w:val="0"/>
        <w:i w:val="0"/>
        <w:color w:val="000000"/>
        <w:sz w:val="28"/>
        <w:szCs w:val="28"/>
        <w:u w:val="none" w:color="000000"/>
        <w:bdr w:val="none" w:sz="0" w:space="0" w:color="auto"/>
        <w:shd w:val="clear" w:color="auto" w:fill="auto"/>
        <w:vertAlign w:val="baseline"/>
      </w:rPr>
    </w:lvl>
    <w:lvl w:ilvl="1" w:tplc="137CFB1A">
      <w:start w:val="1"/>
      <w:numFmt w:val="lowerLetter"/>
      <w:lvlText w:val="%2"/>
      <w:lvlJc w:val="left"/>
      <w:pPr>
        <w:ind w:left="1440"/>
      </w:pPr>
      <w:rPr>
        <w:rFonts w:ascii="Verdana" w:eastAsia="Verdana" w:hAnsi="Verdana" w:cs="Verdana"/>
        <w:b w:val="0"/>
        <w:i w:val="0"/>
        <w:color w:val="000000"/>
        <w:sz w:val="28"/>
        <w:szCs w:val="28"/>
        <w:u w:val="none" w:color="000000"/>
        <w:bdr w:val="none" w:sz="0" w:space="0" w:color="auto"/>
        <w:shd w:val="clear" w:color="auto" w:fill="auto"/>
        <w:vertAlign w:val="baseline"/>
      </w:rPr>
    </w:lvl>
    <w:lvl w:ilvl="2" w:tplc="DB165F1E">
      <w:start w:val="1"/>
      <w:numFmt w:val="lowerRoman"/>
      <w:lvlText w:val="%3"/>
      <w:lvlJc w:val="left"/>
      <w:pPr>
        <w:ind w:left="2160"/>
      </w:pPr>
      <w:rPr>
        <w:rFonts w:ascii="Verdana" w:eastAsia="Verdana" w:hAnsi="Verdana" w:cs="Verdana"/>
        <w:b w:val="0"/>
        <w:i w:val="0"/>
        <w:color w:val="000000"/>
        <w:sz w:val="28"/>
        <w:szCs w:val="28"/>
        <w:u w:val="none" w:color="000000"/>
        <w:bdr w:val="none" w:sz="0" w:space="0" w:color="auto"/>
        <w:shd w:val="clear" w:color="auto" w:fill="auto"/>
        <w:vertAlign w:val="baseline"/>
      </w:rPr>
    </w:lvl>
    <w:lvl w:ilvl="3" w:tplc="78BC51FA">
      <w:start w:val="1"/>
      <w:numFmt w:val="decimal"/>
      <w:lvlText w:val="%4"/>
      <w:lvlJc w:val="left"/>
      <w:pPr>
        <w:ind w:left="2880"/>
      </w:pPr>
      <w:rPr>
        <w:rFonts w:ascii="Verdana" w:eastAsia="Verdana" w:hAnsi="Verdana" w:cs="Verdana"/>
        <w:b w:val="0"/>
        <w:i w:val="0"/>
        <w:color w:val="000000"/>
        <w:sz w:val="28"/>
        <w:szCs w:val="28"/>
        <w:u w:val="none" w:color="000000"/>
        <w:bdr w:val="none" w:sz="0" w:space="0" w:color="auto"/>
        <w:shd w:val="clear" w:color="auto" w:fill="auto"/>
        <w:vertAlign w:val="baseline"/>
      </w:rPr>
    </w:lvl>
    <w:lvl w:ilvl="4" w:tplc="6A20D270">
      <w:start w:val="1"/>
      <w:numFmt w:val="lowerLetter"/>
      <w:lvlText w:val="%5"/>
      <w:lvlJc w:val="left"/>
      <w:pPr>
        <w:ind w:left="3600"/>
      </w:pPr>
      <w:rPr>
        <w:rFonts w:ascii="Verdana" w:eastAsia="Verdana" w:hAnsi="Verdana" w:cs="Verdana"/>
        <w:b w:val="0"/>
        <w:i w:val="0"/>
        <w:color w:val="000000"/>
        <w:sz w:val="28"/>
        <w:szCs w:val="28"/>
        <w:u w:val="none" w:color="000000"/>
        <w:bdr w:val="none" w:sz="0" w:space="0" w:color="auto"/>
        <w:shd w:val="clear" w:color="auto" w:fill="auto"/>
        <w:vertAlign w:val="baseline"/>
      </w:rPr>
    </w:lvl>
    <w:lvl w:ilvl="5" w:tplc="BDB8BB2C">
      <w:start w:val="1"/>
      <w:numFmt w:val="lowerRoman"/>
      <w:lvlText w:val="%6"/>
      <w:lvlJc w:val="left"/>
      <w:pPr>
        <w:ind w:left="4320"/>
      </w:pPr>
      <w:rPr>
        <w:rFonts w:ascii="Verdana" w:eastAsia="Verdana" w:hAnsi="Verdana" w:cs="Verdana"/>
        <w:b w:val="0"/>
        <w:i w:val="0"/>
        <w:color w:val="000000"/>
        <w:sz w:val="28"/>
        <w:szCs w:val="28"/>
        <w:u w:val="none" w:color="000000"/>
        <w:bdr w:val="none" w:sz="0" w:space="0" w:color="auto"/>
        <w:shd w:val="clear" w:color="auto" w:fill="auto"/>
        <w:vertAlign w:val="baseline"/>
      </w:rPr>
    </w:lvl>
    <w:lvl w:ilvl="6" w:tplc="2FAC2EBC">
      <w:start w:val="1"/>
      <w:numFmt w:val="decimal"/>
      <w:lvlText w:val="%7"/>
      <w:lvlJc w:val="left"/>
      <w:pPr>
        <w:ind w:left="5040"/>
      </w:pPr>
      <w:rPr>
        <w:rFonts w:ascii="Verdana" w:eastAsia="Verdana" w:hAnsi="Verdana" w:cs="Verdana"/>
        <w:b w:val="0"/>
        <w:i w:val="0"/>
        <w:color w:val="000000"/>
        <w:sz w:val="28"/>
        <w:szCs w:val="28"/>
        <w:u w:val="none" w:color="000000"/>
        <w:bdr w:val="none" w:sz="0" w:space="0" w:color="auto"/>
        <w:shd w:val="clear" w:color="auto" w:fill="auto"/>
        <w:vertAlign w:val="baseline"/>
      </w:rPr>
    </w:lvl>
    <w:lvl w:ilvl="7" w:tplc="64408056">
      <w:start w:val="1"/>
      <w:numFmt w:val="lowerLetter"/>
      <w:lvlText w:val="%8"/>
      <w:lvlJc w:val="left"/>
      <w:pPr>
        <w:ind w:left="5760"/>
      </w:pPr>
      <w:rPr>
        <w:rFonts w:ascii="Verdana" w:eastAsia="Verdana" w:hAnsi="Verdana" w:cs="Verdana"/>
        <w:b w:val="0"/>
        <w:i w:val="0"/>
        <w:color w:val="000000"/>
        <w:sz w:val="28"/>
        <w:szCs w:val="28"/>
        <w:u w:val="none" w:color="000000"/>
        <w:bdr w:val="none" w:sz="0" w:space="0" w:color="auto"/>
        <w:shd w:val="clear" w:color="auto" w:fill="auto"/>
        <w:vertAlign w:val="baseline"/>
      </w:rPr>
    </w:lvl>
    <w:lvl w:ilvl="8" w:tplc="D5C207C4">
      <w:start w:val="1"/>
      <w:numFmt w:val="lowerRoman"/>
      <w:lvlText w:val="%9"/>
      <w:lvlJc w:val="left"/>
      <w:pPr>
        <w:ind w:left="6480"/>
      </w:pPr>
      <w:rPr>
        <w:rFonts w:ascii="Verdana" w:eastAsia="Verdana" w:hAnsi="Verdana" w:cs="Verdana"/>
        <w:b w:val="0"/>
        <w:i w:val="0"/>
        <w:color w:val="000000"/>
        <w:sz w:val="28"/>
        <w:szCs w:val="28"/>
        <w:u w:val="none" w:color="000000"/>
        <w:bdr w:val="none" w:sz="0" w:space="0" w:color="auto"/>
        <w:shd w:val="clear" w:color="auto" w:fill="auto"/>
        <w:vertAlign w:val="baseline"/>
      </w:rPr>
    </w:lvl>
  </w:abstractNum>
  <w:abstractNum w:abstractNumId="2" w15:restartNumberingAfterBreak="0">
    <w:nsid w:val="00000003"/>
    <w:multiLevelType w:val="hybridMultilevel"/>
    <w:tmpl w:val="2C2CF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FFFFFFFF"/>
    <w:lvl w:ilvl="0" w:tplc="D5A4A49A">
      <w:start w:val="1"/>
      <w:numFmt w:val="bullet"/>
      <w:lvlText w:val="•"/>
      <w:lvlJc w:val="left"/>
      <w:pPr>
        <w:ind w:left="720"/>
      </w:pPr>
      <w:rPr>
        <w:rFonts w:ascii="Arial" w:eastAsia="Arial" w:hAnsi="Arial" w:cs="Arial"/>
        <w:b w:val="0"/>
        <w:i w:val="0"/>
        <w:color w:val="000000"/>
        <w:sz w:val="28"/>
        <w:szCs w:val="28"/>
        <w:u w:val="none" w:color="000000"/>
        <w:bdr w:val="none" w:sz="0" w:space="0" w:color="auto"/>
        <w:shd w:val="clear" w:color="auto" w:fill="auto"/>
        <w:vertAlign w:val="baseline"/>
      </w:rPr>
    </w:lvl>
    <w:lvl w:ilvl="1" w:tplc="2C9CD306">
      <w:start w:val="1"/>
      <w:numFmt w:val="bullet"/>
      <w:lvlText w:val="o"/>
      <w:lvlJc w:val="left"/>
      <w:pPr>
        <w:ind w:left="144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2" w:tplc="3AD8F06C">
      <w:start w:val="1"/>
      <w:numFmt w:val="bullet"/>
      <w:lvlText w:val="▪"/>
      <w:lvlJc w:val="left"/>
      <w:pPr>
        <w:ind w:left="216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3" w:tplc="E75A023A">
      <w:start w:val="1"/>
      <w:numFmt w:val="bullet"/>
      <w:lvlText w:val="•"/>
      <w:lvlJc w:val="left"/>
      <w:pPr>
        <w:ind w:left="2880"/>
      </w:pPr>
      <w:rPr>
        <w:rFonts w:ascii="Arial" w:eastAsia="Arial" w:hAnsi="Arial" w:cs="Arial"/>
        <w:b w:val="0"/>
        <w:i w:val="0"/>
        <w:color w:val="000000"/>
        <w:sz w:val="28"/>
        <w:szCs w:val="28"/>
        <w:u w:val="none" w:color="000000"/>
        <w:bdr w:val="none" w:sz="0" w:space="0" w:color="auto"/>
        <w:shd w:val="clear" w:color="auto" w:fill="auto"/>
        <w:vertAlign w:val="baseline"/>
      </w:rPr>
    </w:lvl>
    <w:lvl w:ilvl="4" w:tplc="BC687DF6">
      <w:start w:val="1"/>
      <w:numFmt w:val="bullet"/>
      <w:lvlText w:val="o"/>
      <w:lvlJc w:val="left"/>
      <w:pPr>
        <w:ind w:left="360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5" w:tplc="C8F031EE">
      <w:start w:val="1"/>
      <w:numFmt w:val="bullet"/>
      <w:lvlText w:val="▪"/>
      <w:lvlJc w:val="left"/>
      <w:pPr>
        <w:ind w:left="432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6" w:tplc="DC7C0066">
      <w:start w:val="1"/>
      <w:numFmt w:val="bullet"/>
      <w:lvlText w:val="•"/>
      <w:lvlJc w:val="left"/>
      <w:pPr>
        <w:ind w:left="5040"/>
      </w:pPr>
      <w:rPr>
        <w:rFonts w:ascii="Arial" w:eastAsia="Arial" w:hAnsi="Arial" w:cs="Arial"/>
        <w:b w:val="0"/>
        <w:i w:val="0"/>
        <w:color w:val="000000"/>
        <w:sz w:val="28"/>
        <w:szCs w:val="28"/>
        <w:u w:val="none" w:color="000000"/>
        <w:bdr w:val="none" w:sz="0" w:space="0" w:color="auto"/>
        <w:shd w:val="clear" w:color="auto" w:fill="auto"/>
        <w:vertAlign w:val="baseline"/>
      </w:rPr>
    </w:lvl>
    <w:lvl w:ilvl="7" w:tplc="A672D6AA">
      <w:start w:val="1"/>
      <w:numFmt w:val="bullet"/>
      <w:lvlText w:val="o"/>
      <w:lvlJc w:val="left"/>
      <w:pPr>
        <w:ind w:left="576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8" w:tplc="F0CA1D48">
      <w:start w:val="1"/>
      <w:numFmt w:val="bullet"/>
      <w:lvlText w:val="▪"/>
      <w:lvlJc w:val="left"/>
      <w:pPr>
        <w:ind w:left="648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abstractNum>
  <w:abstractNum w:abstractNumId="4" w15:restartNumberingAfterBreak="0">
    <w:nsid w:val="00000005"/>
    <w:multiLevelType w:val="hybridMultilevel"/>
    <w:tmpl w:val="6C84691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5" w15:restartNumberingAfterBreak="0">
    <w:nsid w:val="00000006"/>
    <w:multiLevelType w:val="hybridMultilevel"/>
    <w:tmpl w:val="6C021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778A6032"/>
    <w:lvl w:ilvl="0" w:tplc="F0CC4EEA">
      <w:start w:val="1"/>
      <w:numFmt w:val="lowerRoman"/>
      <w:lvlText w:val="%1."/>
      <w:lvlJc w:val="left"/>
      <w:pPr>
        <w:ind w:left="797"/>
      </w:pPr>
      <w:rPr>
        <w:rFonts w:ascii="Verdana" w:eastAsia="Verdana" w:hAnsi="Verdana" w:cs="Verdana"/>
        <w:b w:val="0"/>
        <w:i w:val="0"/>
        <w:color w:val="auto"/>
        <w:sz w:val="28"/>
        <w:szCs w:val="28"/>
        <w:u w:val="none" w:color="000000"/>
        <w:bdr w:val="none" w:sz="0" w:space="0" w:color="auto"/>
        <w:shd w:val="clear" w:color="auto" w:fill="auto"/>
        <w:vertAlign w:val="baseline"/>
      </w:rPr>
    </w:lvl>
    <w:lvl w:ilvl="1" w:tplc="CD98F62E">
      <w:start w:val="1"/>
      <w:numFmt w:val="lowerLetter"/>
      <w:lvlText w:val="%2"/>
      <w:lvlJc w:val="left"/>
      <w:pPr>
        <w:ind w:left="1165"/>
      </w:pPr>
      <w:rPr>
        <w:rFonts w:ascii="Verdana" w:eastAsia="Verdana" w:hAnsi="Verdana" w:cs="Verdana"/>
        <w:b w:val="0"/>
        <w:i w:val="0"/>
        <w:color w:val="000000"/>
        <w:sz w:val="28"/>
        <w:szCs w:val="28"/>
        <w:u w:val="none" w:color="000000"/>
        <w:bdr w:val="none" w:sz="0" w:space="0" w:color="auto"/>
        <w:shd w:val="clear" w:color="auto" w:fill="auto"/>
        <w:vertAlign w:val="baseline"/>
      </w:rPr>
    </w:lvl>
    <w:lvl w:ilvl="2" w:tplc="CA72F190">
      <w:start w:val="1"/>
      <w:numFmt w:val="lowerRoman"/>
      <w:lvlText w:val="%3"/>
      <w:lvlJc w:val="left"/>
      <w:pPr>
        <w:ind w:left="1885"/>
      </w:pPr>
      <w:rPr>
        <w:rFonts w:ascii="Verdana" w:eastAsia="Verdana" w:hAnsi="Verdana" w:cs="Verdana"/>
        <w:b w:val="0"/>
        <w:i w:val="0"/>
        <w:color w:val="000000"/>
        <w:sz w:val="28"/>
        <w:szCs w:val="28"/>
        <w:u w:val="none" w:color="000000"/>
        <w:bdr w:val="none" w:sz="0" w:space="0" w:color="auto"/>
        <w:shd w:val="clear" w:color="auto" w:fill="auto"/>
        <w:vertAlign w:val="baseline"/>
      </w:rPr>
    </w:lvl>
    <w:lvl w:ilvl="3" w:tplc="CCF099D4">
      <w:start w:val="1"/>
      <w:numFmt w:val="decimal"/>
      <w:lvlText w:val="%4"/>
      <w:lvlJc w:val="left"/>
      <w:pPr>
        <w:ind w:left="2605"/>
      </w:pPr>
      <w:rPr>
        <w:rFonts w:ascii="Verdana" w:eastAsia="Verdana" w:hAnsi="Verdana" w:cs="Verdana"/>
        <w:b w:val="0"/>
        <w:i w:val="0"/>
        <w:color w:val="000000"/>
        <w:sz w:val="28"/>
        <w:szCs w:val="28"/>
        <w:u w:val="none" w:color="000000"/>
        <w:bdr w:val="none" w:sz="0" w:space="0" w:color="auto"/>
        <w:shd w:val="clear" w:color="auto" w:fill="auto"/>
        <w:vertAlign w:val="baseline"/>
      </w:rPr>
    </w:lvl>
    <w:lvl w:ilvl="4" w:tplc="CBE21E96">
      <w:start w:val="1"/>
      <w:numFmt w:val="lowerLetter"/>
      <w:lvlText w:val="%5"/>
      <w:lvlJc w:val="left"/>
      <w:pPr>
        <w:ind w:left="3325"/>
      </w:pPr>
      <w:rPr>
        <w:rFonts w:ascii="Verdana" w:eastAsia="Verdana" w:hAnsi="Verdana" w:cs="Verdana"/>
        <w:b w:val="0"/>
        <w:i w:val="0"/>
        <w:color w:val="000000"/>
        <w:sz w:val="28"/>
        <w:szCs w:val="28"/>
        <w:u w:val="none" w:color="000000"/>
        <w:bdr w:val="none" w:sz="0" w:space="0" w:color="auto"/>
        <w:shd w:val="clear" w:color="auto" w:fill="auto"/>
        <w:vertAlign w:val="baseline"/>
      </w:rPr>
    </w:lvl>
    <w:lvl w:ilvl="5" w:tplc="CA98B0F6">
      <w:start w:val="1"/>
      <w:numFmt w:val="lowerRoman"/>
      <w:lvlText w:val="%6"/>
      <w:lvlJc w:val="left"/>
      <w:pPr>
        <w:ind w:left="4045"/>
      </w:pPr>
      <w:rPr>
        <w:rFonts w:ascii="Verdana" w:eastAsia="Verdana" w:hAnsi="Verdana" w:cs="Verdana"/>
        <w:b w:val="0"/>
        <w:i w:val="0"/>
        <w:color w:val="000000"/>
        <w:sz w:val="28"/>
        <w:szCs w:val="28"/>
        <w:u w:val="none" w:color="000000"/>
        <w:bdr w:val="none" w:sz="0" w:space="0" w:color="auto"/>
        <w:shd w:val="clear" w:color="auto" w:fill="auto"/>
        <w:vertAlign w:val="baseline"/>
      </w:rPr>
    </w:lvl>
    <w:lvl w:ilvl="6" w:tplc="4A8A0870">
      <w:start w:val="1"/>
      <w:numFmt w:val="decimal"/>
      <w:lvlText w:val="%7"/>
      <w:lvlJc w:val="left"/>
      <w:pPr>
        <w:ind w:left="4765"/>
      </w:pPr>
      <w:rPr>
        <w:rFonts w:ascii="Verdana" w:eastAsia="Verdana" w:hAnsi="Verdana" w:cs="Verdana"/>
        <w:b w:val="0"/>
        <w:i w:val="0"/>
        <w:color w:val="000000"/>
        <w:sz w:val="28"/>
        <w:szCs w:val="28"/>
        <w:u w:val="none" w:color="000000"/>
        <w:bdr w:val="none" w:sz="0" w:space="0" w:color="auto"/>
        <w:shd w:val="clear" w:color="auto" w:fill="auto"/>
        <w:vertAlign w:val="baseline"/>
      </w:rPr>
    </w:lvl>
    <w:lvl w:ilvl="7" w:tplc="29782C10">
      <w:start w:val="1"/>
      <w:numFmt w:val="lowerLetter"/>
      <w:lvlText w:val="%8"/>
      <w:lvlJc w:val="left"/>
      <w:pPr>
        <w:ind w:left="5485"/>
      </w:pPr>
      <w:rPr>
        <w:rFonts w:ascii="Verdana" w:eastAsia="Verdana" w:hAnsi="Verdana" w:cs="Verdana"/>
        <w:b w:val="0"/>
        <w:i w:val="0"/>
        <w:color w:val="000000"/>
        <w:sz w:val="28"/>
        <w:szCs w:val="28"/>
        <w:u w:val="none" w:color="000000"/>
        <w:bdr w:val="none" w:sz="0" w:space="0" w:color="auto"/>
        <w:shd w:val="clear" w:color="auto" w:fill="auto"/>
        <w:vertAlign w:val="baseline"/>
      </w:rPr>
    </w:lvl>
    <w:lvl w:ilvl="8" w:tplc="C8CA69C4">
      <w:start w:val="1"/>
      <w:numFmt w:val="lowerRoman"/>
      <w:lvlText w:val="%9"/>
      <w:lvlJc w:val="left"/>
      <w:pPr>
        <w:ind w:left="6205"/>
      </w:pPr>
      <w:rPr>
        <w:rFonts w:ascii="Verdana" w:eastAsia="Verdana" w:hAnsi="Verdana" w:cs="Verdana"/>
        <w:b w:val="0"/>
        <w:i w:val="0"/>
        <w:color w:val="000000"/>
        <w:sz w:val="28"/>
        <w:szCs w:val="28"/>
        <w:u w:val="none" w:color="000000"/>
        <w:bdr w:val="none" w:sz="0" w:space="0" w:color="auto"/>
        <w:shd w:val="clear" w:color="auto" w:fill="auto"/>
        <w:vertAlign w:val="baseline"/>
      </w:rPr>
    </w:lvl>
  </w:abstractNum>
  <w:abstractNum w:abstractNumId="7" w15:restartNumberingAfterBreak="0">
    <w:nsid w:val="00000008"/>
    <w:multiLevelType w:val="hybridMultilevel"/>
    <w:tmpl w:val="FFFFFFFF"/>
    <w:lvl w:ilvl="0" w:tplc="E6DC3386">
      <w:start w:val="1"/>
      <w:numFmt w:val="decimal"/>
      <w:lvlText w:val="%1."/>
      <w:lvlJc w:val="left"/>
      <w:pPr>
        <w:ind w:left="720"/>
      </w:pPr>
      <w:rPr>
        <w:rFonts w:ascii="Verdana" w:eastAsia="Verdana" w:hAnsi="Verdana" w:cs="Verdana"/>
        <w:b w:val="0"/>
        <w:i w:val="0"/>
        <w:color w:val="000000"/>
        <w:sz w:val="28"/>
        <w:szCs w:val="28"/>
        <w:u w:val="none" w:color="000000"/>
        <w:bdr w:val="none" w:sz="0" w:space="0" w:color="auto"/>
        <w:shd w:val="clear" w:color="auto" w:fill="auto"/>
        <w:vertAlign w:val="baseline"/>
      </w:rPr>
    </w:lvl>
    <w:lvl w:ilvl="1" w:tplc="FADC7BE4">
      <w:start w:val="1"/>
      <w:numFmt w:val="lowerLetter"/>
      <w:lvlText w:val="%2"/>
      <w:lvlJc w:val="left"/>
      <w:pPr>
        <w:ind w:left="1440"/>
      </w:pPr>
      <w:rPr>
        <w:rFonts w:ascii="Verdana" w:eastAsia="Verdana" w:hAnsi="Verdana" w:cs="Verdana"/>
        <w:b w:val="0"/>
        <w:i w:val="0"/>
        <w:color w:val="000000"/>
        <w:sz w:val="28"/>
        <w:szCs w:val="28"/>
        <w:u w:val="none" w:color="000000"/>
        <w:bdr w:val="none" w:sz="0" w:space="0" w:color="auto"/>
        <w:shd w:val="clear" w:color="auto" w:fill="auto"/>
        <w:vertAlign w:val="baseline"/>
      </w:rPr>
    </w:lvl>
    <w:lvl w:ilvl="2" w:tplc="4CC454DE">
      <w:start w:val="1"/>
      <w:numFmt w:val="lowerRoman"/>
      <w:lvlText w:val="%3"/>
      <w:lvlJc w:val="left"/>
      <w:pPr>
        <w:ind w:left="2160"/>
      </w:pPr>
      <w:rPr>
        <w:rFonts w:ascii="Verdana" w:eastAsia="Verdana" w:hAnsi="Verdana" w:cs="Verdana"/>
        <w:b w:val="0"/>
        <w:i w:val="0"/>
        <w:color w:val="000000"/>
        <w:sz w:val="28"/>
        <w:szCs w:val="28"/>
        <w:u w:val="none" w:color="000000"/>
        <w:bdr w:val="none" w:sz="0" w:space="0" w:color="auto"/>
        <w:shd w:val="clear" w:color="auto" w:fill="auto"/>
        <w:vertAlign w:val="baseline"/>
      </w:rPr>
    </w:lvl>
    <w:lvl w:ilvl="3" w:tplc="2422958E">
      <w:start w:val="1"/>
      <w:numFmt w:val="decimal"/>
      <w:lvlText w:val="%4"/>
      <w:lvlJc w:val="left"/>
      <w:pPr>
        <w:ind w:left="2880"/>
      </w:pPr>
      <w:rPr>
        <w:rFonts w:ascii="Verdana" w:eastAsia="Verdana" w:hAnsi="Verdana" w:cs="Verdana"/>
        <w:b w:val="0"/>
        <w:i w:val="0"/>
        <w:color w:val="000000"/>
        <w:sz w:val="28"/>
        <w:szCs w:val="28"/>
        <w:u w:val="none" w:color="000000"/>
        <w:bdr w:val="none" w:sz="0" w:space="0" w:color="auto"/>
        <w:shd w:val="clear" w:color="auto" w:fill="auto"/>
        <w:vertAlign w:val="baseline"/>
      </w:rPr>
    </w:lvl>
    <w:lvl w:ilvl="4" w:tplc="0462A3B6">
      <w:start w:val="1"/>
      <w:numFmt w:val="lowerLetter"/>
      <w:lvlText w:val="%5"/>
      <w:lvlJc w:val="left"/>
      <w:pPr>
        <w:ind w:left="3600"/>
      </w:pPr>
      <w:rPr>
        <w:rFonts w:ascii="Verdana" w:eastAsia="Verdana" w:hAnsi="Verdana" w:cs="Verdana"/>
        <w:b w:val="0"/>
        <w:i w:val="0"/>
        <w:color w:val="000000"/>
        <w:sz w:val="28"/>
        <w:szCs w:val="28"/>
        <w:u w:val="none" w:color="000000"/>
        <w:bdr w:val="none" w:sz="0" w:space="0" w:color="auto"/>
        <w:shd w:val="clear" w:color="auto" w:fill="auto"/>
        <w:vertAlign w:val="baseline"/>
      </w:rPr>
    </w:lvl>
    <w:lvl w:ilvl="5" w:tplc="0CBE2788">
      <w:start w:val="1"/>
      <w:numFmt w:val="lowerRoman"/>
      <w:lvlText w:val="%6"/>
      <w:lvlJc w:val="left"/>
      <w:pPr>
        <w:ind w:left="4320"/>
      </w:pPr>
      <w:rPr>
        <w:rFonts w:ascii="Verdana" w:eastAsia="Verdana" w:hAnsi="Verdana" w:cs="Verdana"/>
        <w:b w:val="0"/>
        <w:i w:val="0"/>
        <w:color w:val="000000"/>
        <w:sz w:val="28"/>
        <w:szCs w:val="28"/>
        <w:u w:val="none" w:color="000000"/>
        <w:bdr w:val="none" w:sz="0" w:space="0" w:color="auto"/>
        <w:shd w:val="clear" w:color="auto" w:fill="auto"/>
        <w:vertAlign w:val="baseline"/>
      </w:rPr>
    </w:lvl>
    <w:lvl w:ilvl="6" w:tplc="1974CED6">
      <w:start w:val="1"/>
      <w:numFmt w:val="decimal"/>
      <w:lvlText w:val="%7"/>
      <w:lvlJc w:val="left"/>
      <w:pPr>
        <w:ind w:left="5040"/>
      </w:pPr>
      <w:rPr>
        <w:rFonts w:ascii="Verdana" w:eastAsia="Verdana" w:hAnsi="Verdana" w:cs="Verdana"/>
        <w:b w:val="0"/>
        <w:i w:val="0"/>
        <w:color w:val="000000"/>
        <w:sz w:val="28"/>
        <w:szCs w:val="28"/>
        <w:u w:val="none" w:color="000000"/>
        <w:bdr w:val="none" w:sz="0" w:space="0" w:color="auto"/>
        <w:shd w:val="clear" w:color="auto" w:fill="auto"/>
        <w:vertAlign w:val="baseline"/>
      </w:rPr>
    </w:lvl>
    <w:lvl w:ilvl="7" w:tplc="87BA5674">
      <w:start w:val="1"/>
      <w:numFmt w:val="lowerLetter"/>
      <w:lvlText w:val="%8"/>
      <w:lvlJc w:val="left"/>
      <w:pPr>
        <w:ind w:left="5760"/>
      </w:pPr>
      <w:rPr>
        <w:rFonts w:ascii="Verdana" w:eastAsia="Verdana" w:hAnsi="Verdana" w:cs="Verdana"/>
        <w:b w:val="0"/>
        <w:i w:val="0"/>
        <w:color w:val="000000"/>
        <w:sz w:val="28"/>
        <w:szCs w:val="28"/>
        <w:u w:val="none" w:color="000000"/>
        <w:bdr w:val="none" w:sz="0" w:space="0" w:color="auto"/>
        <w:shd w:val="clear" w:color="auto" w:fill="auto"/>
        <w:vertAlign w:val="baseline"/>
      </w:rPr>
    </w:lvl>
    <w:lvl w:ilvl="8" w:tplc="187C9F9A">
      <w:start w:val="1"/>
      <w:numFmt w:val="lowerRoman"/>
      <w:lvlText w:val="%9"/>
      <w:lvlJc w:val="left"/>
      <w:pPr>
        <w:ind w:left="6480"/>
      </w:pPr>
      <w:rPr>
        <w:rFonts w:ascii="Verdana" w:eastAsia="Verdana" w:hAnsi="Verdana" w:cs="Verdana"/>
        <w:b w:val="0"/>
        <w:i w:val="0"/>
        <w:color w:val="000000"/>
        <w:sz w:val="28"/>
        <w:szCs w:val="28"/>
        <w:u w:val="none" w:color="000000"/>
        <w:bdr w:val="none" w:sz="0" w:space="0" w:color="auto"/>
        <w:shd w:val="clear" w:color="auto" w:fill="auto"/>
        <w:vertAlign w:val="baseline"/>
      </w:rPr>
    </w:lvl>
  </w:abstractNum>
  <w:abstractNum w:abstractNumId="8" w15:restartNumberingAfterBreak="0">
    <w:nsid w:val="00000009"/>
    <w:multiLevelType w:val="hybridMultilevel"/>
    <w:tmpl w:val="529219DC"/>
    <w:lvl w:ilvl="0" w:tplc="7F9E55D2">
      <w:start w:val="794"/>
      <w:numFmt w:val="bullet"/>
      <w:lvlText w:val="–"/>
      <w:lvlJc w:val="left"/>
      <w:pPr>
        <w:ind w:left="1620" w:hanging="360"/>
      </w:pPr>
      <w:rPr>
        <w:rFonts w:ascii="Arial" w:hAnsi="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0000000A"/>
    <w:multiLevelType w:val="hybridMultilevel"/>
    <w:tmpl w:val="B90699D8"/>
    <w:lvl w:ilvl="0" w:tplc="16CC1234">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000000B"/>
    <w:multiLevelType w:val="multilevel"/>
    <w:tmpl w:val="C1347ADA"/>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pStyle w:val="ListBullet"/>
      <w:lvlText w:val=""/>
      <w:lvlJc w:val="left"/>
      <w:pPr>
        <w:tabs>
          <w:tab w:val="left" w:pos="1944"/>
        </w:tabs>
        <w:ind w:left="1377" w:hanging="567"/>
      </w:pPr>
      <w:rPr>
        <w:rFonts w:ascii="Symbol" w:hAnsi="Symbol" w:hint="default"/>
        <w:color w:val="auto"/>
      </w:rPr>
    </w:lvl>
    <w:lvl w:ilvl="3">
      <w:start w:val="1"/>
      <w:numFmt w:val="bullet"/>
      <w:lvlText w:val=""/>
      <w:lvlJc w:val="left"/>
      <w:pPr>
        <w:tabs>
          <w:tab w:val="left"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000000C"/>
    <w:multiLevelType w:val="hybridMultilevel"/>
    <w:tmpl w:val="8FD21850"/>
    <w:lvl w:ilvl="0" w:tplc="0D2A6082">
      <w:start w:val="1"/>
      <w:numFmt w:val="bullet"/>
      <w:lvlText w:val="•"/>
      <w:lvlJc w:val="left"/>
      <w:pPr>
        <w:tabs>
          <w:tab w:val="left" w:pos="720"/>
        </w:tabs>
        <w:ind w:left="720" w:hanging="360"/>
      </w:pPr>
      <w:rPr>
        <w:rFonts w:ascii="Arial" w:hAnsi="Arial" w:hint="default"/>
      </w:rPr>
    </w:lvl>
    <w:lvl w:ilvl="1" w:tplc="BF34B436" w:tentative="1">
      <w:start w:val="1"/>
      <w:numFmt w:val="bullet"/>
      <w:lvlText w:val="•"/>
      <w:lvlJc w:val="left"/>
      <w:pPr>
        <w:tabs>
          <w:tab w:val="left" w:pos="1440"/>
        </w:tabs>
        <w:ind w:left="1440" w:hanging="360"/>
      </w:pPr>
      <w:rPr>
        <w:rFonts w:ascii="Arial" w:hAnsi="Arial" w:hint="default"/>
      </w:rPr>
    </w:lvl>
    <w:lvl w:ilvl="2" w:tplc="F5E4ECBA" w:tentative="1">
      <w:start w:val="1"/>
      <w:numFmt w:val="bullet"/>
      <w:lvlText w:val="•"/>
      <w:lvlJc w:val="left"/>
      <w:pPr>
        <w:tabs>
          <w:tab w:val="left" w:pos="2160"/>
        </w:tabs>
        <w:ind w:left="2160" w:hanging="360"/>
      </w:pPr>
      <w:rPr>
        <w:rFonts w:ascii="Arial" w:hAnsi="Arial" w:hint="default"/>
      </w:rPr>
    </w:lvl>
    <w:lvl w:ilvl="3" w:tplc="37BC7336" w:tentative="1">
      <w:start w:val="1"/>
      <w:numFmt w:val="bullet"/>
      <w:lvlText w:val="•"/>
      <w:lvlJc w:val="left"/>
      <w:pPr>
        <w:tabs>
          <w:tab w:val="left" w:pos="2880"/>
        </w:tabs>
        <w:ind w:left="2880" w:hanging="360"/>
      </w:pPr>
      <w:rPr>
        <w:rFonts w:ascii="Arial" w:hAnsi="Arial" w:hint="default"/>
      </w:rPr>
    </w:lvl>
    <w:lvl w:ilvl="4" w:tplc="724892DA" w:tentative="1">
      <w:start w:val="1"/>
      <w:numFmt w:val="bullet"/>
      <w:lvlText w:val="•"/>
      <w:lvlJc w:val="left"/>
      <w:pPr>
        <w:tabs>
          <w:tab w:val="left" w:pos="3600"/>
        </w:tabs>
        <w:ind w:left="3600" w:hanging="360"/>
      </w:pPr>
      <w:rPr>
        <w:rFonts w:ascii="Arial" w:hAnsi="Arial" w:hint="default"/>
      </w:rPr>
    </w:lvl>
    <w:lvl w:ilvl="5" w:tplc="290883E4" w:tentative="1">
      <w:start w:val="1"/>
      <w:numFmt w:val="bullet"/>
      <w:lvlText w:val="•"/>
      <w:lvlJc w:val="left"/>
      <w:pPr>
        <w:tabs>
          <w:tab w:val="left" w:pos="4320"/>
        </w:tabs>
        <w:ind w:left="4320" w:hanging="360"/>
      </w:pPr>
      <w:rPr>
        <w:rFonts w:ascii="Arial" w:hAnsi="Arial" w:hint="default"/>
      </w:rPr>
    </w:lvl>
    <w:lvl w:ilvl="6" w:tplc="41A22E4C" w:tentative="1">
      <w:start w:val="1"/>
      <w:numFmt w:val="bullet"/>
      <w:lvlText w:val="•"/>
      <w:lvlJc w:val="left"/>
      <w:pPr>
        <w:tabs>
          <w:tab w:val="left" w:pos="5040"/>
        </w:tabs>
        <w:ind w:left="5040" w:hanging="360"/>
      </w:pPr>
      <w:rPr>
        <w:rFonts w:ascii="Arial" w:hAnsi="Arial" w:hint="default"/>
      </w:rPr>
    </w:lvl>
    <w:lvl w:ilvl="7" w:tplc="6226CB42" w:tentative="1">
      <w:start w:val="1"/>
      <w:numFmt w:val="bullet"/>
      <w:lvlText w:val="•"/>
      <w:lvlJc w:val="left"/>
      <w:pPr>
        <w:tabs>
          <w:tab w:val="left" w:pos="5760"/>
        </w:tabs>
        <w:ind w:left="5760" w:hanging="360"/>
      </w:pPr>
      <w:rPr>
        <w:rFonts w:ascii="Arial" w:hAnsi="Arial" w:hint="default"/>
      </w:rPr>
    </w:lvl>
    <w:lvl w:ilvl="8" w:tplc="4B4ABFA8" w:tentative="1">
      <w:start w:val="1"/>
      <w:numFmt w:val="bullet"/>
      <w:lvlText w:val="•"/>
      <w:lvlJc w:val="left"/>
      <w:pPr>
        <w:tabs>
          <w:tab w:val="left" w:pos="6480"/>
        </w:tabs>
        <w:ind w:left="6480" w:hanging="360"/>
      </w:pPr>
      <w:rPr>
        <w:rFonts w:ascii="Arial" w:hAnsi="Arial" w:hint="default"/>
      </w:rPr>
    </w:lvl>
  </w:abstractNum>
  <w:abstractNum w:abstractNumId="12" w15:restartNumberingAfterBreak="0">
    <w:nsid w:val="0000000D"/>
    <w:multiLevelType w:val="hybridMultilevel"/>
    <w:tmpl w:val="EE7A618A"/>
    <w:lvl w:ilvl="0" w:tplc="58B0D23E">
      <w:start w:val="1"/>
      <w:numFmt w:val="bullet"/>
      <w:lvlText w:val="•"/>
      <w:lvlJc w:val="left"/>
      <w:pPr>
        <w:tabs>
          <w:tab w:val="left" w:pos="720"/>
        </w:tabs>
        <w:ind w:left="720" w:hanging="360"/>
      </w:pPr>
      <w:rPr>
        <w:rFonts w:ascii="Arial" w:hAnsi="Arial" w:hint="default"/>
      </w:rPr>
    </w:lvl>
    <w:lvl w:ilvl="1" w:tplc="14903F2A" w:tentative="1">
      <w:start w:val="1"/>
      <w:numFmt w:val="bullet"/>
      <w:lvlText w:val="•"/>
      <w:lvlJc w:val="left"/>
      <w:pPr>
        <w:tabs>
          <w:tab w:val="left" w:pos="1440"/>
        </w:tabs>
        <w:ind w:left="1440" w:hanging="360"/>
      </w:pPr>
      <w:rPr>
        <w:rFonts w:ascii="Arial" w:hAnsi="Arial" w:hint="default"/>
      </w:rPr>
    </w:lvl>
    <w:lvl w:ilvl="2" w:tplc="869C91FE" w:tentative="1">
      <w:start w:val="1"/>
      <w:numFmt w:val="bullet"/>
      <w:lvlText w:val="•"/>
      <w:lvlJc w:val="left"/>
      <w:pPr>
        <w:tabs>
          <w:tab w:val="left" w:pos="2160"/>
        </w:tabs>
        <w:ind w:left="2160" w:hanging="360"/>
      </w:pPr>
      <w:rPr>
        <w:rFonts w:ascii="Arial" w:hAnsi="Arial" w:hint="default"/>
      </w:rPr>
    </w:lvl>
    <w:lvl w:ilvl="3" w:tplc="22580874" w:tentative="1">
      <w:start w:val="1"/>
      <w:numFmt w:val="bullet"/>
      <w:lvlText w:val="•"/>
      <w:lvlJc w:val="left"/>
      <w:pPr>
        <w:tabs>
          <w:tab w:val="left" w:pos="2880"/>
        </w:tabs>
        <w:ind w:left="2880" w:hanging="360"/>
      </w:pPr>
      <w:rPr>
        <w:rFonts w:ascii="Arial" w:hAnsi="Arial" w:hint="default"/>
      </w:rPr>
    </w:lvl>
    <w:lvl w:ilvl="4" w:tplc="AA7CE882" w:tentative="1">
      <w:start w:val="1"/>
      <w:numFmt w:val="bullet"/>
      <w:lvlText w:val="•"/>
      <w:lvlJc w:val="left"/>
      <w:pPr>
        <w:tabs>
          <w:tab w:val="left" w:pos="3600"/>
        </w:tabs>
        <w:ind w:left="3600" w:hanging="360"/>
      </w:pPr>
      <w:rPr>
        <w:rFonts w:ascii="Arial" w:hAnsi="Arial" w:hint="default"/>
      </w:rPr>
    </w:lvl>
    <w:lvl w:ilvl="5" w:tplc="4DCA9E92" w:tentative="1">
      <w:start w:val="1"/>
      <w:numFmt w:val="bullet"/>
      <w:lvlText w:val="•"/>
      <w:lvlJc w:val="left"/>
      <w:pPr>
        <w:tabs>
          <w:tab w:val="left" w:pos="4320"/>
        </w:tabs>
        <w:ind w:left="4320" w:hanging="360"/>
      </w:pPr>
      <w:rPr>
        <w:rFonts w:ascii="Arial" w:hAnsi="Arial" w:hint="default"/>
      </w:rPr>
    </w:lvl>
    <w:lvl w:ilvl="6" w:tplc="B1626C4E" w:tentative="1">
      <w:start w:val="1"/>
      <w:numFmt w:val="bullet"/>
      <w:lvlText w:val="•"/>
      <w:lvlJc w:val="left"/>
      <w:pPr>
        <w:tabs>
          <w:tab w:val="left" w:pos="5040"/>
        </w:tabs>
        <w:ind w:left="5040" w:hanging="360"/>
      </w:pPr>
      <w:rPr>
        <w:rFonts w:ascii="Arial" w:hAnsi="Arial" w:hint="default"/>
      </w:rPr>
    </w:lvl>
    <w:lvl w:ilvl="7" w:tplc="45D45CEA" w:tentative="1">
      <w:start w:val="1"/>
      <w:numFmt w:val="bullet"/>
      <w:lvlText w:val="•"/>
      <w:lvlJc w:val="left"/>
      <w:pPr>
        <w:tabs>
          <w:tab w:val="left" w:pos="5760"/>
        </w:tabs>
        <w:ind w:left="5760" w:hanging="360"/>
      </w:pPr>
      <w:rPr>
        <w:rFonts w:ascii="Arial" w:hAnsi="Arial" w:hint="default"/>
      </w:rPr>
    </w:lvl>
    <w:lvl w:ilvl="8" w:tplc="E5DA5D4E" w:tentative="1">
      <w:start w:val="1"/>
      <w:numFmt w:val="bullet"/>
      <w:lvlText w:val="•"/>
      <w:lvlJc w:val="left"/>
      <w:pPr>
        <w:tabs>
          <w:tab w:val="left" w:pos="6480"/>
        </w:tabs>
        <w:ind w:left="6480" w:hanging="360"/>
      </w:pPr>
      <w:rPr>
        <w:rFonts w:ascii="Arial" w:hAnsi="Arial" w:hint="default"/>
      </w:rPr>
    </w:lvl>
  </w:abstractNum>
  <w:abstractNum w:abstractNumId="13" w15:restartNumberingAfterBreak="0">
    <w:nsid w:val="0000000E"/>
    <w:multiLevelType w:val="hybridMultilevel"/>
    <w:tmpl w:val="E6FCE966"/>
    <w:lvl w:ilvl="0" w:tplc="706441EC">
      <w:start w:val="5"/>
      <w:numFmt w:val="bullet"/>
      <w:lvlText w:val=""/>
      <w:lvlJc w:val="left"/>
      <w:pPr>
        <w:ind w:left="374" w:hanging="360"/>
      </w:pPr>
      <w:rPr>
        <w:rFonts w:ascii="Symbol" w:eastAsia="Verdana" w:hAnsi="Symbol" w:cs="Verdana" w:hint="default"/>
        <w:color w:val="FF0000"/>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4" w15:restartNumberingAfterBreak="0">
    <w:nsid w:val="0000000F"/>
    <w:multiLevelType w:val="hybridMultilevel"/>
    <w:tmpl w:val="281C1CEC"/>
    <w:lvl w:ilvl="0" w:tplc="253CC496">
      <w:start w:val="1"/>
      <w:numFmt w:val="lowerRoman"/>
      <w:lvlText w:val="%1."/>
      <w:lvlJc w:val="left"/>
      <w:pPr>
        <w:ind w:left="903" w:hanging="720"/>
      </w:pPr>
      <w:rPr>
        <w:rFonts w:hint="default"/>
      </w:rPr>
    </w:lvl>
    <w:lvl w:ilvl="1" w:tplc="04090019" w:tentative="1">
      <w:start w:val="1"/>
      <w:numFmt w:val="lowerLetter"/>
      <w:lvlText w:val="%2."/>
      <w:lvlJc w:val="left"/>
      <w:pPr>
        <w:ind w:left="1263" w:hanging="360"/>
      </w:pPr>
    </w:lvl>
    <w:lvl w:ilvl="2" w:tplc="0409001B" w:tentative="1">
      <w:start w:val="1"/>
      <w:numFmt w:val="lowerRoman"/>
      <w:lvlText w:val="%3."/>
      <w:lvlJc w:val="right"/>
      <w:pPr>
        <w:ind w:left="1983" w:hanging="180"/>
      </w:pPr>
    </w:lvl>
    <w:lvl w:ilvl="3" w:tplc="0409000F" w:tentative="1">
      <w:start w:val="1"/>
      <w:numFmt w:val="decimal"/>
      <w:lvlText w:val="%4."/>
      <w:lvlJc w:val="left"/>
      <w:pPr>
        <w:ind w:left="2703" w:hanging="360"/>
      </w:pPr>
    </w:lvl>
    <w:lvl w:ilvl="4" w:tplc="04090019" w:tentative="1">
      <w:start w:val="1"/>
      <w:numFmt w:val="lowerLetter"/>
      <w:lvlText w:val="%5."/>
      <w:lvlJc w:val="left"/>
      <w:pPr>
        <w:ind w:left="3423" w:hanging="360"/>
      </w:pPr>
    </w:lvl>
    <w:lvl w:ilvl="5" w:tplc="0409001B" w:tentative="1">
      <w:start w:val="1"/>
      <w:numFmt w:val="lowerRoman"/>
      <w:lvlText w:val="%6."/>
      <w:lvlJc w:val="right"/>
      <w:pPr>
        <w:ind w:left="4143" w:hanging="180"/>
      </w:pPr>
    </w:lvl>
    <w:lvl w:ilvl="6" w:tplc="0409000F" w:tentative="1">
      <w:start w:val="1"/>
      <w:numFmt w:val="decimal"/>
      <w:lvlText w:val="%7."/>
      <w:lvlJc w:val="left"/>
      <w:pPr>
        <w:ind w:left="4863" w:hanging="360"/>
      </w:pPr>
    </w:lvl>
    <w:lvl w:ilvl="7" w:tplc="04090019" w:tentative="1">
      <w:start w:val="1"/>
      <w:numFmt w:val="lowerLetter"/>
      <w:lvlText w:val="%8."/>
      <w:lvlJc w:val="left"/>
      <w:pPr>
        <w:ind w:left="5583" w:hanging="360"/>
      </w:pPr>
    </w:lvl>
    <w:lvl w:ilvl="8" w:tplc="0409001B" w:tentative="1">
      <w:start w:val="1"/>
      <w:numFmt w:val="lowerRoman"/>
      <w:lvlText w:val="%9."/>
      <w:lvlJc w:val="right"/>
      <w:pPr>
        <w:ind w:left="6303" w:hanging="180"/>
      </w:pPr>
    </w:lvl>
  </w:abstractNum>
  <w:abstractNum w:abstractNumId="15" w15:restartNumberingAfterBreak="0">
    <w:nsid w:val="00000010"/>
    <w:multiLevelType w:val="hybridMultilevel"/>
    <w:tmpl w:val="D24C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000011"/>
    <w:multiLevelType w:val="hybridMultilevel"/>
    <w:tmpl w:val="FFFFFFFF"/>
    <w:lvl w:ilvl="0" w:tplc="CFBCE844">
      <w:start w:val="1"/>
      <w:numFmt w:val="lowerRoman"/>
      <w:lvlText w:val="%1."/>
      <w:lvlJc w:val="left"/>
      <w:pPr>
        <w:ind w:left="763"/>
      </w:pPr>
      <w:rPr>
        <w:rFonts w:ascii="Verdana" w:eastAsia="Verdana" w:hAnsi="Verdana" w:cs="Verdana"/>
        <w:b w:val="0"/>
        <w:i w:val="0"/>
        <w:color w:val="000000"/>
        <w:sz w:val="28"/>
        <w:szCs w:val="28"/>
        <w:u w:val="none" w:color="000000"/>
        <w:bdr w:val="none" w:sz="0" w:space="0" w:color="auto"/>
        <w:shd w:val="clear" w:color="auto" w:fill="auto"/>
        <w:vertAlign w:val="baseline"/>
      </w:rPr>
    </w:lvl>
    <w:lvl w:ilvl="1" w:tplc="062C49F6">
      <w:start w:val="1"/>
      <w:numFmt w:val="lowerLetter"/>
      <w:lvlText w:val="%2"/>
      <w:lvlJc w:val="left"/>
      <w:pPr>
        <w:ind w:left="1163"/>
      </w:pPr>
      <w:rPr>
        <w:rFonts w:ascii="Verdana" w:eastAsia="Verdana" w:hAnsi="Verdana" w:cs="Verdana"/>
        <w:b w:val="0"/>
        <w:i w:val="0"/>
        <w:color w:val="000000"/>
        <w:sz w:val="28"/>
        <w:szCs w:val="28"/>
        <w:u w:val="none" w:color="000000"/>
        <w:bdr w:val="none" w:sz="0" w:space="0" w:color="auto"/>
        <w:shd w:val="clear" w:color="auto" w:fill="auto"/>
        <w:vertAlign w:val="baseline"/>
      </w:rPr>
    </w:lvl>
    <w:lvl w:ilvl="2" w:tplc="CCB4A8D0">
      <w:start w:val="1"/>
      <w:numFmt w:val="lowerRoman"/>
      <w:lvlText w:val="%3"/>
      <w:lvlJc w:val="left"/>
      <w:pPr>
        <w:ind w:left="1883"/>
      </w:pPr>
      <w:rPr>
        <w:rFonts w:ascii="Verdana" w:eastAsia="Verdana" w:hAnsi="Verdana" w:cs="Verdana"/>
        <w:b w:val="0"/>
        <w:i w:val="0"/>
        <w:color w:val="000000"/>
        <w:sz w:val="28"/>
        <w:szCs w:val="28"/>
        <w:u w:val="none" w:color="000000"/>
        <w:bdr w:val="none" w:sz="0" w:space="0" w:color="auto"/>
        <w:shd w:val="clear" w:color="auto" w:fill="auto"/>
        <w:vertAlign w:val="baseline"/>
      </w:rPr>
    </w:lvl>
    <w:lvl w:ilvl="3" w:tplc="A12EF5C6">
      <w:start w:val="1"/>
      <w:numFmt w:val="decimal"/>
      <w:lvlText w:val="%4"/>
      <w:lvlJc w:val="left"/>
      <w:pPr>
        <w:ind w:left="2603"/>
      </w:pPr>
      <w:rPr>
        <w:rFonts w:ascii="Verdana" w:eastAsia="Verdana" w:hAnsi="Verdana" w:cs="Verdana"/>
        <w:b w:val="0"/>
        <w:i w:val="0"/>
        <w:color w:val="000000"/>
        <w:sz w:val="28"/>
        <w:szCs w:val="28"/>
        <w:u w:val="none" w:color="000000"/>
        <w:bdr w:val="none" w:sz="0" w:space="0" w:color="auto"/>
        <w:shd w:val="clear" w:color="auto" w:fill="auto"/>
        <w:vertAlign w:val="baseline"/>
      </w:rPr>
    </w:lvl>
    <w:lvl w:ilvl="4" w:tplc="5BF66D04">
      <w:start w:val="1"/>
      <w:numFmt w:val="lowerLetter"/>
      <w:lvlText w:val="%5"/>
      <w:lvlJc w:val="left"/>
      <w:pPr>
        <w:ind w:left="3323"/>
      </w:pPr>
      <w:rPr>
        <w:rFonts w:ascii="Verdana" w:eastAsia="Verdana" w:hAnsi="Verdana" w:cs="Verdana"/>
        <w:b w:val="0"/>
        <w:i w:val="0"/>
        <w:color w:val="000000"/>
        <w:sz w:val="28"/>
        <w:szCs w:val="28"/>
        <w:u w:val="none" w:color="000000"/>
        <w:bdr w:val="none" w:sz="0" w:space="0" w:color="auto"/>
        <w:shd w:val="clear" w:color="auto" w:fill="auto"/>
        <w:vertAlign w:val="baseline"/>
      </w:rPr>
    </w:lvl>
    <w:lvl w:ilvl="5" w:tplc="B59E2588">
      <w:start w:val="1"/>
      <w:numFmt w:val="lowerRoman"/>
      <w:lvlText w:val="%6"/>
      <w:lvlJc w:val="left"/>
      <w:pPr>
        <w:ind w:left="4043"/>
      </w:pPr>
      <w:rPr>
        <w:rFonts w:ascii="Verdana" w:eastAsia="Verdana" w:hAnsi="Verdana" w:cs="Verdana"/>
        <w:b w:val="0"/>
        <w:i w:val="0"/>
        <w:color w:val="000000"/>
        <w:sz w:val="28"/>
        <w:szCs w:val="28"/>
        <w:u w:val="none" w:color="000000"/>
        <w:bdr w:val="none" w:sz="0" w:space="0" w:color="auto"/>
        <w:shd w:val="clear" w:color="auto" w:fill="auto"/>
        <w:vertAlign w:val="baseline"/>
      </w:rPr>
    </w:lvl>
    <w:lvl w:ilvl="6" w:tplc="24B21886">
      <w:start w:val="1"/>
      <w:numFmt w:val="decimal"/>
      <w:lvlText w:val="%7"/>
      <w:lvlJc w:val="left"/>
      <w:pPr>
        <w:ind w:left="4763"/>
      </w:pPr>
      <w:rPr>
        <w:rFonts w:ascii="Verdana" w:eastAsia="Verdana" w:hAnsi="Verdana" w:cs="Verdana"/>
        <w:b w:val="0"/>
        <w:i w:val="0"/>
        <w:color w:val="000000"/>
        <w:sz w:val="28"/>
        <w:szCs w:val="28"/>
        <w:u w:val="none" w:color="000000"/>
        <w:bdr w:val="none" w:sz="0" w:space="0" w:color="auto"/>
        <w:shd w:val="clear" w:color="auto" w:fill="auto"/>
        <w:vertAlign w:val="baseline"/>
      </w:rPr>
    </w:lvl>
    <w:lvl w:ilvl="7" w:tplc="5632159A">
      <w:start w:val="1"/>
      <w:numFmt w:val="lowerLetter"/>
      <w:lvlText w:val="%8"/>
      <w:lvlJc w:val="left"/>
      <w:pPr>
        <w:ind w:left="5483"/>
      </w:pPr>
      <w:rPr>
        <w:rFonts w:ascii="Verdana" w:eastAsia="Verdana" w:hAnsi="Verdana" w:cs="Verdana"/>
        <w:b w:val="0"/>
        <w:i w:val="0"/>
        <w:color w:val="000000"/>
        <w:sz w:val="28"/>
        <w:szCs w:val="28"/>
        <w:u w:val="none" w:color="000000"/>
        <w:bdr w:val="none" w:sz="0" w:space="0" w:color="auto"/>
        <w:shd w:val="clear" w:color="auto" w:fill="auto"/>
        <w:vertAlign w:val="baseline"/>
      </w:rPr>
    </w:lvl>
    <w:lvl w:ilvl="8" w:tplc="23E423FE">
      <w:start w:val="1"/>
      <w:numFmt w:val="lowerRoman"/>
      <w:lvlText w:val="%9"/>
      <w:lvlJc w:val="left"/>
      <w:pPr>
        <w:ind w:left="6203"/>
      </w:pPr>
      <w:rPr>
        <w:rFonts w:ascii="Verdana" w:eastAsia="Verdana" w:hAnsi="Verdana" w:cs="Verdana"/>
        <w:b w:val="0"/>
        <w:i w:val="0"/>
        <w:color w:val="000000"/>
        <w:sz w:val="28"/>
        <w:szCs w:val="28"/>
        <w:u w:val="none" w:color="000000"/>
        <w:bdr w:val="none" w:sz="0" w:space="0" w:color="auto"/>
        <w:shd w:val="clear" w:color="auto" w:fill="auto"/>
        <w:vertAlign w:val="baseline"/>
      </w:rPr>
    </w:lvl>
  </w:abstractNum>
  <w:abstractNum w:abstractNumId="17" w15:restartNumberingAfterBreak="0">
    <w:nsid w:val="00000012"/>
    <w:multiLevelType w:val="hybridMultilevel"/>
    <w:tmpl w:val="B8F04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0000013"/>
    <w:multiLevelType w:val="hybridMultilevel"/>
    <w:tmpl w:val="FFFFFFFF"/>
    <w:lvl w:ilvl="0" w:tplc="BEAE9E32">
      <w:start w:val="1"/>
      <w:numFmt w:val="bullet"/>
      <w:lvlText w:val="•"/>
      <w:lvlJc w:val="left"/>
      <w:pPr>
        <w:ind w:left="900"/>
      </w:pPr>
      <w:rPr>
        <w:rFonts w:ascii="Arial" w:eastAsia="Arial" w:hAnsi="Arial" w:cs="Arial"/>
        <w:b w:val="0"/>
        <w:i w:val="0"/>
        <w:color w:val="000000"/>
        <w:sz w:val="28"/>
        <w:szCs w:val="28"/>
        <w:u w:val="none" w:color="000000"/>
        <w:bdr w:val="none" w:sz="0" w:space="0" w:color="auto"/>
        <w:shd w:val="clear" w:color="auto" w:fill="auto"/>
        <w:vertAlign w:val="baseline"/>
      </w:rPr>
    </w:lvl>
    <w:lvl w:ilvl="1" w:tplc="879A90C6">
      <w:start w:val="1"/>
      <w:numFmt w:val="bullet"/>
      <w:lvlText w:val="o"/>
      <w:lvlJc w:val="left"/>
      <w:pPr>
        <w:ind w:left="162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2" w:tplc="5F468BC0">
      <w:start w:val="1"/>
      <w:numFmt w:val="bullet"/>
      <w:lvlText w:val="▪"/>
      <w:lvlJc w:val="left"/>
      <w:pPr>
        <w:ind w:left="234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3" w:tplc="BAAAB67E">
      <w:start w:val="1"/>
      <w:numFmt w:val="bullet"/>
      <w:lvlText w:val="•"/>
      <w:lvlJc w:val="left"/>
      <w:pPr>
        <w:ind w:left="3060"/>
      </w:pPr>
      <w:rPr>
        <w:rFonts w:ascii="Arial" w:eastAsia="Arial" w:hAnsi="Arial" w:cs="Arial"/>
        <w:b w:val="0"/>
        <w:i w:val="0"/>
        <w:color w:val="000000"/>
        <w:sz w:val="28"/>
        <w:szCs w:val="28"/>
        <w:u w:val="none" w:color="000000"/>
        <w:bdr w:val="none" w:sz="0" w:space="0" w:color="auto"/>
        <w:shd w:val="clear" w:color="auto" w:fill="auto"/>
        <w:vertAlign w:val="baseline"/>
      </w:rPr>
    </w:lvl>
    <w:lvl w:ilvl="4" w:tplc="90BAD3C0">
      <w:start w:val="1"/>
      <w:numFmt w:val="bullet"/>
      <w:lvlText w:val="o"/>
      <w:lvlJc w:val="left"/>
      <w:pPr>
        <w:ind w:left="378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5" w:tplc="0F2C864A">
      <w:start w:val="1"/>
      <w:numFmt w:val="bullet"/>
      <w:lvlText w:val="▪"/>
      <w:lvlJc w:val="left"/>
      <w:pPr>
        <w:ind w:left="450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6" w:tplc="34FAEC56">
      <w:start w:val="1"/>
      <w:numFmt w:val="bullet"/>
      <w:lvlText w:val="•"/>
      <w:lvlJc w:val="left"/>
      <w:pPr>
        <w:ind w:left="5220"/>
      </w:pPr>
      <w:rPr>
        <w:rFonts w:ascii="Arial" w:eastAsia="Arial" w:hAnsi="Arial" w:cs="Arial"/>
        <w:b w:val="0"/>
        <w:i w:val="0"/>
        <w:color w:val="000000"/>
        <w:sz w:val="28"/>
        <w:szCs w:val="28"/>
        <w:u w:val="none" w:color="000000"/>
        <w:bdr w:val="none" w:sz="0" w:space="0" w:color="auto"/>
        <w:shd w:val="clear" w:color="auto" w:fill="auto"/>
        <w:vertAlign w:val="baseline"/>
      </w:rPr>
    </w:lvl>
    <w:lvl w:ilvl="7" w:tplc="64A80536">
      <w:start w:val="1"/>
      <w:numFmt w:val="bullet"/>
      <w:lvlText w:val="o"/>
      <w:lvlJc w:val="left"/>
      <w:pPr>
        <w:ind w:left="594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8" w:tplc="3792352A">
      <w:start w:val="1"/>
      <w:numFmt w:val="bullet"/>
      <w:lvlText w:val="▪"/>
      <w:lvlJc w:val="left"/>
      <w:pPr>
        <w:ind w:left="666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abstractNum>
  <w:abstractNum w:abstractNumId="19" w15:restartNumberingAfterBreak="0">
    <w:nsid w:val="00000014"/>
    <w:multiLevelType w:val="hybridMultilevel"/>
    <w:tmpl w:val="FFFFFFFF"/>
    <w:lvl w:ilvl="0" w:tplc="6056505C">
      <w:start w:val="1"/>
      <w:numFmt w:val="bullet"/>
      <w:lvlText w:val="•"/>
      <w:lvlJc w:val="left"/>
      <w:pPr>
        <w:ind w:left="720"/>
      </w:pPr>
      <w:rPr>
        <w:rFonts w:ascii="Arial" w:eastAsia="Arial" w:hAnsi="Arial" w:cs="Arial"/>
        <w:b w:val="0"/>
        <w:i w:val="0"/>
        <w:color w:val="000000"/>
        <w:sz w:val="28"/>
        <w:szCs w:val="28"/>
        <w:u w:val="none" w:color="000000"/>
        <w:bdr w:val="none" w:sz="0" w:space="0" w:color="auto"/>
        <w:shd w:val="clear" w:color="auto" w:fill="auto"/>
        <w:vertAlign w:val="baseline"/>
      </w:rPr>
    </w:lvl>
    <w:lvl w:ilvl="1" w:tplc="394A2B36">
      <w:start w:val="1"/>
      <w:numFmt w:val="bullet"/>
      <w:lvlText w:val="o"/>
      <w:lvlJc w:val="left"/>
      <w:pPr>
        <w:ind w:left="144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2" w:tplc="44221AF0">
      <w:start w:val="1"/>
      <w:numFmt w:val="bullet"/>
      <w:lvlText w:val="▪"/>
      <w:lvlJc w:val="left"/>
      <w:pPr>
        <w:ind w:left="216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3" w:tplc="B46AE592">
      <w:start w:val="1"/>
      <w:numFmt w:val="bullet"/>
      <w:lvlText w:val="•"/>
      <w:lvlJc w:val="left"/>
      <w:pPr>
        <w:ind w:left="2880"/>
      </w:pPr>
      <w:rPr>
        <w:rFonts w:ascii="Arial" w:eastAsia="Arial" w:hAnsi="Arial" w:cs="Arial"/>
        <w:b w:val="0"/>
        <w:i w:val="0"/>
        <w:color w:val="000000"/>
        <w:sz w:val="28"/>
        <w:szCs w:val="28"/>
        <w:u w:val="none" w:color="000000"/>
        <w:bdr w:val="none" w:sz="0" w:space="0" w:color="auto"/>
        <w:shd w:val="clear" w:color="auto" w:fill="auto"/>
        <w:vertAlign w:val="baseline"/>
      </w:rPr>
    </w:lvl>
    <w:lvl w:ilvl="4" w:tplc="AABEB5FC">
      <w:start w:val="1"/>
      <w:numFmt w:val="bullet"/>
      <w:lvlText w:val="o"/>
      <w:lvlJc w:val="left"/>
      <w:pPr>
        <w:ind w:left="360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5" w:tplc="1304EC6C">
      <w:start w:val="1"/>
      <w:numFmt w:val="bullet"/>
      <w:lvlText w:val="▪"/>
      <w:lvlJc w:val="left"/>
      <w:pPr>
        <w:ind w:left="432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6" w:tplc="8486A9B4">
      <w:start w:val="1"/>
      <w:numFmt w:val="bullet"/>
      <w:lvlText w:val="•"/>
      <w:lvlJc w:val="left"/>
      <w:pPr>
        <w:ind w:left="5040"/>
      </w:pPr>
      <w:rPr>
        <w:rFonts w:ascii="Arial" w:eastAsia="Arial" w:hAnsi="Arial" w:cs="Arial"/>
        <w:b w:val="0"/>
        <w:i w:val="0"/>
        <w:color w:val="000000"/>
        <w:sz w:val="28"/>
        <w:szCs w:val="28"/>
        <w:u w:val="none" w:color="000000"/>
        <w:bdr w:val="none" w:sz="0" w:space="0" w:color="auto"/>
        <w:shd w:val="clear" w:color="auto" w:fill="auto"/>
        <w:vertAlign w:val="baseline"/>
      </w:rPr>
    </w:lvl>
    <w:lvl w:ilvl="7" w:tplc="FBBE699C">
      <w:start w:val="1"/>
      <w:numFmt w:val="bullet"/>
      <w:lvlText w:val="o"/>
      <w:lvlJc w:val="left"/>
      <w:pPr>
        <w:ind w:left="576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8" w:tplc="FCAAADA0">
      <w:start w:val="1"/>
      <w:numFmt w:val="bullet"/>
      <w:lvlText w:val="▪"/>
      <w:lvlJc w:val="left"/>
      <w:pPr>
        <w:ind w:left="648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abstractNum>
  <w:abstractNum w:abstractNumId="20" w15:restartNumberingAfterBreak="0">
    <w:nsid w:val="00000015"/>
    <w:multiLevelType w:val="hybridMultilevel"/>
    <w:tmpl w:val="8B48D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0000016"/>
    <w:multiLevelType w:val="hybridMultilevel"/>
    <w:tmpl w:val="FFFFFFFF"/>
    <w:lvl w:ilvl="0" w:tplc="3028EF4A">
      <w:start w:val="1"/>
      <w:numFmt w:val="lowerRoman"/>
      <w:lvlText w:val="%1."/>
      <w:lvlJc w:val="left"/>
      <w:pPr>
        <w:ind w:left="856"/>
      </w:pPr>
      <w:rPr>
        <w:rFonts w:ascii="Verdana" w:eastAsia="Verdana" w:hAnsi="Verdana" w:cs="Verdana"/>
        <w:b w:val="0"/>
        <w:i w:val="0"/>
        <w:color w:val="000000"/>
        <w:sz w:val="28"/>
        <w:szCs w:val="28"/>
        <w:u w:val="none" w:color="000000"/>
        <w:bdr w:val="none" w:sz="0" w:space="0" w:color="auto"/>
        <w:shd w:val="clear" w:color="auto" w:fill="auto"/>
        <w:vertAlign w:val="baseline"/>
      </w:rPr>
    </w:lvl>
    <w:lvl w:ilvl="1" w:tplc="6AA49456">
      <w:start w:val="1"/>
      <w:numFmt w:val="lowerLetter"/>
      <w:lvlText w:val="%2"/>
      <w:lvlJc w:val="left"/>
      <w:pPr>
        <w:ind w:left="1243"/>
      </w:pPr>
      <w:rPr>
        <w:rFonts w:ascii="Verdana" w:eastAsia="Verdana" w:hAnsi="Verdana" w:cs="Verdana"/>
        <w:b w:val="0"/>
        <w:i w:val="0"/>
        <w:color w:val="000000"/>
        <w:sz w:val="28"/>
        <w:szCs w:val="28"/>
        <w:u w:val="none" w:color="000000"/>
        <w:bdr w:val="none" w:sz="0" w:space="0" w:color="auto"/>
        <w:shd w:val="clear" w:color="auto" w:fill="auto"/>
        <w:vertAlign w:val="baseline"/>
      </w:rPr>
    </w:lvl>
    <w:lvl w:ilvl="2" w:tplc="33107D4A">
      <w:start w:val="1"/>
      <w:numFmt w:val="lowerRoman"/>
      <w:lvlText w:val="%3"/>
      <w:lvlJc w:val="left"/>
      <w:pPr>
        <w:ind w:left="1963"/>
      </w:pPr>
      <w:rPr>
        <w:rFonts w:ascii="Verdana" w:eastAsia="Verdana" w:hAnsi="Verdana" w:cs="Verdana"/>
        <w:b w:val="0"/>
        <w:i w:val="0"/>
        <w:color w:val="000000"/>
        <w:sz w:val="28"/>
        <w:szCs w:val="28"/>
        <w:u w:val="none" w:color="000000"/>
        <w:bdr w:val="none" w:sz="0" w:space="0" w:color="auto"/>
        <w:shd w:val="clear" w:color="auto" w:fill="auto"/>
        <w:vertAlign w:val="baseline"/>
      </w:rPr>
    </w:lvl>
    <w:lvl w:ilvl="3" w:tplc="F5F8EFDA">
      <w:start w:val="1"/>
      <w:numFmt w:val="decimal"/>
      <w:lvlText w:val="%4"/>
      <w:lvlJc w:val="left"/>
      <w:pPr>
        <w:ind w:left="2683"/>
      </w:pPr>
      <w:rPr>
        <w:rFonts w:ascii="Verdana" w:eastAsia="Verdana" w:hAnsi="Verdana" w:cs="Verdana"/>
        <w:b w:val="0"/>
        <w:i w:val="0"/>
        <w:color w:val="000000"/>
        <w:sz w:val="28"/>
        <w:szCs w:val="28"/>
        <w:u w:val="none" w:color="000000"/>
        <w:bdr w:val="none" w:sz="0" w:space="0" w:color="auto"/>
        <w:shd w:val="clear" w:color="auto" w:fill="auto"/>
        <w:vertAlign w:val="baseline"/>
      </w:rPr>
    </w:lvl>
    <w:lvl w:ilvl="4" w:tplc="0AC223A0">
      <w:start w:val="1"/>
      <w:numFmt w:val="lowerLetter"/>
      <w:lvlText w:val="%5"/>
      <w:lvlJc w:val="left"/>
      <w:pPr>
        <w:ind w:left="3403"/>
      </w:pPr>
      <w:rPr>
        <w:rFonts w:ascii="Verdana" w:eastAsia="Verdana" w:hAnsi="Verdana" w:cs="Verdana"/>
        <w:b w:val="0"/>
        <w:i w:val="0"/>
        <w:color w:val="000000"/>
        <w:sz w:val="28"/>
        <w:szCs w:val="28"/>
        <w:u w:val="none" w:color="000000"/>
        <w:bdr w:val="none" w:sz="0" w:space="0" w:color="auto"/>
        <w:shd w:val="clear" w:color="auto" w:fill="auto"/>
        <w:vertAlign w:val="baseline"/>
      </w:rPr>
    </w:lvl>
    <w:lvl w:ilvl="5" w:tplc="33269070">
      <w:start w:val="1"/>
      <w:numFmt w:val="lowerRoman"/>
      <w:lvlText w:val="%6"/>
      <w:lvlJc w:val="left"/>
      <w:pPr>
        <w:ind w:left="4123"/>
      </w:pPr>
      <w:rPr>
        <w:rFonts w:ascii="Verdana" w:eastAsia="Verdana" w:hAnsi="Verdana" w:cs="Verdana"/>
        <w:b w:val="0"/>
        <w:i w:val="0"/>
        <w:color w:val="000000"/>
        <w:sz w:val="28"/>
        <w:szCs w:val="28"/>
        <w:u w:val="none" w:color="000000"/>
        <w:bdr w:val="none" w:sz="0" w:space="0" w:color="auto"/>
        <w:shd w:val="clear" w:color="auto" w:fill="auto"/>
        <w:vertAlign w:val="baseline"/>
      </w:rPr>
    </w:lvl>
    <w:lvl w:ilvl="6" w:tplc="9C587D2E">
      <w:start w:val="1"/>
      <w:numFmt w:val="decimal"/>
      <w:lvlText w:val="%7"/>
      <w:lvlJc w:val="left"/>
      <w:pPr>
        <w:ind w:left="4843"/>
      </w:pPr>
      <w:rPr>
        <w:rFonts w:ascii="Verdana" w:eastAsia="Verdana" w:hAnsi="Verdana" w:cs="Verdana"/>
        <w:b w:val="0"/>
        <w:i w:val="0"/>
        <w:color w:val="000000"/>
        <w:sz w:val="28"/>
        <w:szCs w:val="28"/>
        <w:u w:val="none" w:color="000000"/>
        <w:bdr w:val="none" w:sz="0" w:space="0" w:color="auto"/>
        <w:shd w:val="clear" w:color="auto" w:fill="auto"/>
        <w:vertAlign w:val="baseline"/>
      </w:rPr>
    </w:lvl>
    <w:lvl w:ilvl="7" w:tplc="ED206EF4">
      <w:start w:val="1"/>
      <w:numFmt w:val="lowerLetter"/>
      <w:lvlText w:val="%8"/>
      <w:lvlJc w:val="left"/>
      <w:pPr>
        <w:ind w:left="5563"/>
      </w:pPr>
      <w:rPr>
        <w:rFonts w:ascii="Verdana" w:eastAsia="Verdana" w:hAnsi="Verdana" w:cs="Verdana"/>
        <w:b w:val="0"/>
        <w:i w:val="0"/>
        <w:color w:val="000000"/>
        <w:sz w:val="28"/>
        <w:szCs w:val="28"/>
        <w:u w:val="none" w:color="000000"/>
        <w:bdr w:val="none" w:sz="0" w:space="0" w:color="auto"/>
        <w:shd w:val="clear" w:color="auto" w:fill="auto"/>
        <w:vertAlign w:val="baseline"/>
      </w:rPr>
    </w:lvl>
    <w:lvl w:ilvl="8" w:tplc="16FADB12">
      <w:start w:val="1"/>
      <w:numFmt w:val="lowerRoman"/>
      <w:lvlText w:val="%9"/>
      <w:lvlJc w:val="left"/>
      <w:pPr>
        <w:ind w:left="6283"/>
      </w:pPr>
      <w:rPr>
        <w:rFonts w:ascii="Verdana" w:eastAsia="Verdana" w:hAnsi="Verdana" w:cs="Verdana"/>
        <w:b w:val="0"/>
        <w:i w:val="0"/>
        <w:color w:val="000000"/>
        <w:sz w:val="28"/>
        <w:szCs w:val="28"/>
        <w:u w:val="none" w:color="000000"/>
        <w:bdr w:val="none" w:sz="0" w:space="0" w:color="auto"/>
        <w:shd w:val="clear" w:color="auto" w:fill="auto"/>
        <w:vertAlign w:val="baseline"/>
      </w:rPr>
    </w:lvl>
  </w:abstractNum>
  <w:abstractNum w:abstractNumId="22" w15:restartNumberingAfterBreak="0">
    <w:nsid w:val="00000017"/>
    <w:multiLevelType w:val="hybridMultilevel"/>
    <w:tmpl w:val="FB048462"/>
    <w:lvl w:ilvl="0" w:tplc="2CF07178">
      <w:start w:val="1"/>
      <w:numFmt w:val="decimal"/>
      <w:lvlText w:val="%1."/>
      <w:lvlJc w:val="left"/>
      <w:pPr>
        <w:ind w:left="734" w:hanging="360"/>
      </w:pPr>
      <w:rPr>
        <w:b w:val="0"/>
        <w:bCs w:val="0"/>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23" w15:restartNumberingAfterBreak="0">
    <w:nsid w:val="00000018"/>
    <w:multiLevelType w:val="hybridMultilevel"/>
    <w:tmpl w:val="6B1CA8D2"/>
    <w:lvl w:ilvl="0" w:tplc="345280D8">
      <w:start w:val="1"/>
      <w:numFmt w:val="bullet"/>
      <w:lvlText w:val=""/>
      <w:lvlJc w:val="left"/>
      <w:pPr>
        <w:ind w:left="720" w:hanging="360"/>
      </w:pPr>
      <w:rPr>
        <w:rFonts w:ascii="Symbol" w:hAnsi="Symbol" w:hint="default"/>
        <w:sz w:val="20"/>
        <w:szCs w:val="20"/>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24" w15:restartNumberingAfterBreak="0">
    <w:nsid w:val="00000019"/>
    <w:multiLevelType w:val="hybridMultilevel"/>
    <w:tmpl w:val="66E86D8E"/>
    <w:lvl w:ilvl="0" w:tplc="4A96B3A8">
      <w:start w:val="1"/>
      <w:numFmt w:val="bullet"/>
      <w:lvlText w:val="•"/>
      <w:lvlJc w:val="left"/>
      <w:pPr>
        <w:tabs>
          <w:tab w:val="left" w:pos="720"/>
        </w:tabs>
        <w:ind w:left="720" w:hanging="360"/>
      </w:pPr>
      <w:rPr>
        <w:rFonts w:ascii="Arial" w:hAnsi="Arial" w:hint="default"/>
      </w:rPr>
    </w:lvl>
    <w:lvl w:ilvl="1" w:tplc="A9F81C9E">
      <w:start w:val="1"/>
      <w:numFmt w:val="bullet"/>
      <w:lvlText w:val="‒"/>
      <w:lvlJc w:val="left"/>
      <w:pPr>
        <w:tabs>
          <w:tab w:val="left" w:pos="1440"/>
        </w:tabs>
        <w:ind w:left="1440" w:hanging="360"/>
      </w:pPr>
      <w:rPr>
        <w:rFonts w:ascii="Segoe UI Light" w:hAnsi="Segoe UI Light" w:hint="default"/>
      </w:rPr>
    </w:lvl>
    <w:lvl w:ilvl="2" w:tplc="5F2A5588" w:tentative="1">
      <w:start w:val="1"/>
      <w:numFmt w:val="bullet"/>
      <w:lvlText w:val="•"/>
      <w:lvlJc w:val="left"/>
      <w:pPr>
        <w:tabs>
          <w:tab w:val="left" w:pos="2160"/>
        </w:tabs>
        <w:ind w:left="2160" w:hanging="360"/>
      </w:pPr>
      <w:rPr>
        <w:rFonts w:ascii="Arial" w:hAnsi="Arial" w:hint="default"/>
      </w:rPr>
    </w:lvl>
    <w:lvl w:ilvl="3" w:tplc="CA04A972" w:tentative="1">
      <w:start w:val="1"/>
      <w:numFmt w:val="bullet"/>
      <w:lvlText w:val="•"/>
      <w:lvlJc w:val="left"/>
      <w:pPr>
        <w:tabs>
          <w:tab w:val="left" w:pos="2880"/>
        </w:tabs>
        <w:ind w:left="2880" w:hanging="360"/>
      </w:pPr>
      <w:rPr>
        <w:rFonts w:ascii="Arial" w:hAnsi="Arial" w:hint="default"/>
      </w:rPr>
    </w:lvl>
    <w:lvl w:ilvl="4" w:tplc="2BC69B30" w:tentative="1">
      <w:start w:val="1"/>
      <w:numFmt w:val="bullet"/>
      <w:lvlText w:val="•"/>
      <w:lvlJc w:val="left"/>
      <w:pPr>
        <w:tabs>
          <w:tab w:val="left" w:pos="3600"/>
        </w:tabs>
        <w:ind w:left="3600" w:hanging="360"/>
      </w:pPr>
      <w:rPr>
        <w:rFonts w:ascii="Arial" w:hAnsi="Arial" w:hint="default"/>
      </w:rPr>
    </w:lvl>
    <w:lvl w:ilvl="5" w:tplc="EFCAA062" w:tentative="1">
      <w:start w:val="1"/>
      <w:numFmt w:val="bullet"/>
      <w:lvlText w:val="•"/>
      <w:lvlJc w:val="left"/>
      <w:pPr>
        <w:tabs>
          <w:tab w:val="left" w:pos="4320"/>
        </w:tabs>
        <w:ind w:left="4320" w:hanging="360"/>
      </w:pPr>
      <w:rPr>
        <w:rFonts w:ascii="Arial" w:hAnsi="Arial" w:hint="default"/>
      </w:rPr>
    </w:lvl>
    <w:lvl w:ilvl="6" w:tplc="5FFA8436" w:tentative="1">
      <w:start w:val="1"/>
      <w:numFmt w:val="bullet"/>
      <w:lvlText w:val="•"/>
      <w:lvlJc w:val="left"/>
      <w:pPr>
        <w:tabs>
          <w:tab w:val="left" w:pos="5040"/>
        </w:tabs>
        <w:ind w:left="5040" w:hanging="360"/>
      </w:pPr>
      <w:rPr>
        <w:rFonts w:ascii="Arial" w:hAnsi="Arial" w:hint="default"/>
      </w:rPr>
    </w:lvl>
    <w:lvl w:ilvl="7" w:tplc="823822F4" w:tentative="1">
      <w:start w:val="1"/>
      <w:numFmt w:val="bullet"/>
      <w:lvlText w:val="•"/>
      <w:lvlJc w:val="left"/>
      <w:pPr>
        <w:tabs>
          <w:tab w:val="left" w:pos="5760"/>
        </w:tabs>
        <w:ind w:left="5760" w:hanging="360"/>
      </w:pPr>
      <w:rPr>
        <w:rFonts w:ascii="Arial" w:hAnsi="Arial" w:hint="default"/>
      </w:rPr>
    </w:lvl>
    <w:lvl w:ilvl="8" w:tplc="5C88591C" w:tentative="1">
      <w:start w:val="1"/>
      <w:numFmt w:val="bullet"/>
      <w:lvlText w:val="•"/>
      <w:lvlJc w:val="left"/>
      <w:pPr>
        <w:tabs>
          <w:tab w:val="left" w:pos="6480"/>
        </w:tabs>
        <w:ind w:left="6480" w:hanging="360"/>
      </w:pPr>
      <w:rPr>
        <w:rFonts w:ascii="Arial" w:hAnsi="Arial" w:hint="default"/>
      </w:rPr>
    </w:lvl>
  </w:abstractNum>
  <w:abstractNum w:abstractNumId="25" w15:restartNumberingAfterBreak="0">
    <w:nsid w:val="0000001A"/>
    <w:multiLevelType w:val="hybridMultilevel"/>
    <w:tmpl w:val="FFFFFFFF"/>
    <w:lvl w:ilvl="0" w:tplc="C22CAD3A">
      <w:start w:val="1"/>
      <w:numFmt w:val="lowerRoman"/>
      <w:lvlText w:val="%1."/>
      <w:lvlJc w:val="left"/>
      <w:pPr>
        <w:ind w:left="797"/>
      </w:pPr>
      <w:rPr>
        <w:rFonts w:ascii="Verdana" w:eastAsia="Verdana" w:hAnsi="Verdana" w:cs="Verdana"/>
        <w:b w:val="0"/>
        <w:i w:val="0"/>
        <w:color w:val="000000"/>
        <w:sz w:val="28"/>
        <w:szCs w:val="28"/>
        <w:u w:val="none" w:color="000000"/>
        <w:bdr w:val="none" w:sz="0" w:space="0" w:color="auto"/>
        <w:shd w:val="clear" w:color="auto" w:fill="auto"/>
        <w:vertAlign w:val="baseline"/>
      </w:rPr>
    </w:lvl>
    <w:lvl w:ilvl="1" w:tplc="18DC334E">
      <w:start w:val="1"/>
      <w:numFmt w:val="lowerLetter"/>
      <w:lvlText w:val="%2"/>
      <w:lvlJc w:val="left"/>
      <w:pPr>
        <w:ind w:left="1186"/>
      </w:pPr>
      <w:rPr>
        <w:rFonts w:ascii="Verdana" w:eastAsia="Verdana" w:hAnsi="Verdana" w:cs="Verdana"/>
        <w:b w:val="0"/>
        <w:i w:val="0"/>
        <w:color w:val="000000"/>
        <w:sz w:val="28"/>
        <w:szCs w:val="28"/>
        <w:u w:val="none" w:color="000000"/>
        <w:bdr w:val="none" w:sz="0" w:space="0" w:color="auto"/>
        <w:shd w:val="clear" w:color="auto" w:fill="auto"/>
        <w:vertAlign w:val="baseline"/>
      </w:rPr>
    </w:lvl>
    <w:lvl w:ilvl="2" w:tplc="9D6CB084">
      <w:start w:val="1"/>
      <w:numFmt w:val="lowerRoman"/>
      <w:lvlText w:val="%3"/>
      <w:lvlJc w:val="left"/>
      <w:pPr>
        <w:ind w:left="1906"/>
      </w:pPr>
      <w:rPr>
        <w:rFonts w:ascii="Verdana" w:eastAsia="Verdana" w:hAnsi="Verdana" w:cs="Verdana"/>
        <w:b w:val="0"/>
        <w:i w:val="0"/>
        <w:color w:val="000000"/>
        <w:sz w:val="28"/>
        <w:szCs w:val="28"/>
        <w:u w:val="none" w:color="000000"/>
        <w:bdr w:val="none" w:sz="0" w:space="0" w:color="auto"/>
        <w:shd w:val="clear" w:color="auto" w:fill="auto"/>
        <w:vertAlign w:val="baseline"/>
      </w:rPr>
    </w:lvl>
    <w:lvl w:ilvl="3" w:tplc="3F700834">
      <w:start w:val="1"/>
      <w:numFmt w:val="decimal"/>
      <w:lvlText w:val="%4"/>
      <w:lvlJc w:val="left"/>
      <w:pPr>
        <w:ind w:left="2626"/>
      </w:pPr>
      <w:rPr>
        <w:rFonts w:ascii="Verdana" w:eastAsia="Verdana" w:hAnsi="Verdana" w:cs="Verdana"/>
        <w:b w:val="0"/>
        <w:i w:val="0"/>
        <w:color w:val="000000"/>
        <w:sz w:val="28"/>
        <w:szCs w:val="28"/>
        <w:u w:val="none" w:color="000000"/>
        <w:bdr w:val="none" w:sz="0" w:space="0" w:color="auto"/>
        <w:shd w:val="clear" w:color="auto" w:fill="auto"/>
        <w:vertAlign w:val="baseline"/>
      </w:rPr>
    </w:lvl>
    <w:lvl w:ilvl="4" w:tplc="26C8402E">
      <w:start w:val="1"/>
      <w:numFmt w:val="lowerLetter"/>
      <w:lvlText w:val="%5"/>
      <w:lvlJc w:val="left"/>
      <w:pPr>
        <w:ind w:left="3346"/>
      </w:pPr>
      <w:rPr>
        <w:rFonts w:ascii="Verdana" w:eastAsia="Verdana" w:hAnsi="Verdana" w:cs="Verdana"/>
        <w:b w:val="0"/>
        <w:i w:val="0"/>
        <w:color w:val="000000"/>
        <w:sz w:val="28"/>
        <w:szCs w:val="28"/>
        <w:u w:val="none" w:color="000000"/>
        <w:bdr w:val="none" w:sz="0" w:space="0" w:color="auto"/>
        <w:shd w:val="clear" w:color="auto" w:fill="auto"/>
        <w:vertAlign w:val="baseline"/>
      </w:rPr>
    </w:lvl>
    <w:lvl w:ilvl="5" w:tplc="9072F6EE">
      <w:start w:val="1"/>
      <w:numFmt w:val="lowerRoman"/>
      <w:lvlText w:val="%6"/>
      <w:lvlJc w:val="left"/>
      <w:pPr>
        <w:ind w:left="4066"/>
      </w:pPr>
      <w:rPr>
        <w:rFonts w:ascii="Verdana" w:eastAsia="Verdana" w:hAnsi="Verdana" w:cs="Verdana"/>
        <w:b w:val="0"/>
        <w:i w:val="0"/>
        <w:color w:val="000000"/>
        <w:sz w:val="28"/>
        <w:szCs w:val="28"/>
        <w:u w:val="none" w:color="000000"/>
        <w:bdr w:val="none" w:sz="0" w:space="0" w:color="auto"/>
        <w:shd w:val="clear" w:color="auto" w:fill="auto"/>
        <w:vertAlign w:val="baseline"/>
      </w:rPr>
    </w:lvl>
    <w:lvl w:ilvl="6" w:tplc="CC5ED5B0">
      <w:start w:val="1"/>
      <w:numFmt w:val="decimal"/>
      <w:lvlText w:val="%7"/>
      <w:lvlJc w:val="left"/>
      <w:pPr>
        <w:ind w:left="4786"/>
      </w:pPr>
      <w:rPr>
        <w:rFonts w:ascii="Verdana" w:eastAsia="Verdana" w:hAnsi="Verdana" w:cs="Verdana"/>
        <w:b w:val="0"/>
        <w:i w:val="0"/>
        <w:color w:val="000000"/>
        <w:sz w:val="28"/>
        <w:szCs w:val="28"/>
        <w:u w:val="none" w:color="000000"/>
        <w:bdr w:val="none" w:sz="0" w:space="0" w:color="auto"/>
        <w:shd w:val="clear" w:color="auto" w:fill="auto"/>
        <w:vertAlign w:val="baseline"/>
      </w:rPr>
    </w:lvl>
    <w:lvl w:ilvl="7" w:tplc="7292AE84">
      <w:start w:val="1"/>
      <w:numFmt w:val="lowerLetter"/>
      <w:lvlText w:val="%8"/>
      <w:lvlJc w:val="left"/>
      <w:pPr>
        <w:ind w:left="5506"/>
      </w:pPr>
      <w:rPr>
        <w:rFonts w:ascii="Verdana" w:eastAsia="Verdana" w:hAnsi="Verdana" w:cs="Verdana"/>
        <w:b w:val="0"/>
        <w:i w:val="0"/>
        <w:color w:val="000000"/>
        <w:sz w:val="28"/>
        <w:szCs w:val="28"/>
        <w:u w:val="none" w:color="000000"/>
        <w:bdr w:val="none" w:sz="0" w:space="0" w:color="auto"/>
        <w:shd w:val="clear" w:color="auto" w:fill="auto"/>
        <w:vertAlign w:val="baseline"/>
      </w:rPr>
    </w:lvl>
    <w:lvl w:ilvl="8" w:tplc="963AA45A">
      <w:start w:val="1"/>
      <w:numFmt w:val="lowerRoman"/>
      <w:lvlText w:val="%9"/>
      <w:lvlJc w:val="left"/>
      <w:pPr>
        <w:ind w:left="6226"/>
      </w:pPr>
      <w:rPr>
        <w:rFonts w:ascii="Verdana" w:eastAsia="Verdana" w:hAnsi="Verdana" w:cs="Verdana"/>
        <w:b w:val="0"/>
        <w:i w:val="0"/>
        <w:color w:val="000000"/>
        <w:sz w:val="28"/>
        <w:szCs w:val="28"/>
        <w:u w:val="none" w:color="000000"/>
        <w:bdr w:val="none" w:sz="0" w:space="0" w:color="auto"/>
        <w:shd w:val="clear" w:color="auto" w:fill="auto"/>
        <w:vertAlign w:val="baseline"/>
      </w:rPr>
    </w:lvl>
  </w:abstractNum>
  <w:abstractNum w:abstractNumId="26" w15:restartNumberingAfterBreak="0">
    <w:nsid w:val="0000001B"/>
    <w:multiLevelType w:val="hybridMultilevel"/>
    <w:tmpl w:val="7F7C148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000001C"/>
    <w:multiLevelType w:val="hybridMultilevel"/>
    <w:tmpl w:val="FFFFFFFF"/>
    <w:lvl w:ilvl="0" w:tplc="A54A710E">
      <w:start w:val="1"/>
      <w:numFmt w:val="lowerRoman"/>
      <w:lvlText w:val="%1."/>
      <w:lvlJc w:val="left"/>
      <w:pPr>
        <w:ind w:left="636"/>
      </w:pPr>
      <w:rPr>
        <w:rFonts w:ascii="Verdana" w:eastAsia="Verdana" w:hAnsi="Verdana" w:cs="Verdana"/>
        <w:b w:val="0"/>
        <w:i w:val="0"/>
        <w:color w:val="000000"/>
        <w:sz w:val="28"/>
        <w:szCs w:val="28"/>
        <w:u w:val="none" w:color="000000"/>
        <w:bdr w:val="none" w:sz="0" w:space="0" w:color="auto"/>
        <w:shd w:val="clear" w:color="auto" w:fill="auto"/>
        <w:vertAlign w:val="baseline"/>
      </w:rPr>
    </w:lvl>
    <w:lvl w:ilvl="1" w:tplc="C8B8BAF8">
      <w:start w:val="1"/>
      <w:numFmt w:val="bullet"/>
      <w:lvlText w:val="•"/>
      <w:lvlJc w:val="left"/>
      <w:pPr>
        <w:ind w:left="720"/>
      </w:pPr>
      <w:rPr>
        <w:rFonts w:ascii="Arial" w:eastAsia="Arial" w:hAnsi="Arial" w:cs="Arial"/>
        <w:b w:val="0"/>
        <w:i w:val="0"/>
        <w:color w:val="000000"/>
        <w:sz w:val="28"/>
        <w:szCs w:val="28"/>
        <w:u w:val="none" w:color="000000"/>
        <w:bdr w:val="none" w:sz="0" w:space="0" w:color="auto"/>
        <w:shd w:val="clear" w:color="auto" w:fill="auto"/>
        <w:vertAlign w:val="baseline"/>
      </w:rPr>
    </w:lvl>
    <w:lvl w:ilvl="2" w:tplc="4C002B3E">
      <w:start w:val="1"/>
      <w:numFmt w:val="bullet"/>
      <w:lvlText w:val="▪"/>
      <w:lvlJc w:val="left"/>
      <w:pPr>
        <w:ind w:left="144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3" w:tplc="5C56C012">
      <w:start w:val="1"/>
      <w:numFmt w:val="bullet"/>
      <w:lvlText w:val="•"/>
      <w:lvlJc w:val="left"/>
      <w:pPr>
        <w:ind w:left="2160"/>
      </w:pPr>
      <w:rPr>
        <w:rFonts w:ascii="Arial" w:eastAsia="Arial" w:hAnsi="Arial" w:cs="Arial"/>
        <w:b w:val="0"/>
        <w:i w:val="0"/>
        <w:color w:val="000000"/>
        <w:sz w:val="28"/>
        <w:szCs w:val="28"/>
        <w:u w:val="none" w:color="000000"/>
        <w:bdr w:val="none" w:sz="0" w:space="0" w:color="auto"/>
        <w:shd w:val="clear" w:color="auto" w:fill="auto"/>
        <w:vertAlign w:val="baseline"/>
      </w:rPr>
    </w:lvl>
    <w:lvl w:ilvl="4" w:tplc="E878FF92">
      <w:start w:val="1"/>
      <w:numFmt w:val="bullet"/>
      <w:lvlText w:val="o"/>
      <w:lvlJc w:val="left"/>
      <w:pPr>
        <w:ind w:left="288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5" w:tplc="17B26272">
      <w:start w:val="1"/>
      <w:numFmt w:val="bullet"/>
      <w:lvlText w:val="▪"/>
      <w:lvlJc w:val="left"/>
      <w:pPr>
        <w:ind w:left="360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6" w:tplc="0B6C749A">
      <w:start w:val="1"/>
      <w:numFmt w:val="bullet"/>
      <w:lvlText w:val="•"/>
      <w:lvlJc w:val="left"/>
      <w:pPr>
        <w:ind w:left="4320"/>
      </w:pPr>
      <w:rPr>
        <w:rFonts w:ascii="Arial" w:eastAsia="Arial" w:hAnsi="Arial" w:cs="Arial"/>
        <w:b w:val="0"/>
        <w:i w:val="0"/>
        <w:color w:val="000000"/>
        <w:sz w:val="28"/>
        <w:szCs w:val="28"/>
        <w:u w:val="none" w:color="000000"/>
        <w:bdr w:val="none" w:sz="0" w:space="0" w:color="auto"/>
        <w:shd w:val="clear" w:color="auto" w:fill="auto"/>
        <w:vertAlign w:val="baseline"/>
      </w:rPr>
    </w:lvl>
    <w:lvl w:ilvl="7" w:tplc="D50A8BA0">
      <w:start w:val="1"/>
      <w:numFmt w:val="bullet"/>
      <w:lvlText w:val="o"/>
      <w:lvlJc w:val="left"/>
      <w:pPr>
        <w:ind w:left="504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lvl w:ilvl="8" w:tplc="DA56D582">
      <w:start w:val="1"/>
      <w:numFmt w:val="bullet"/>
      <w:lvlText w:val="▪"/>
      <w:lvlJc w:val="left"/>
      <w:pPr>
        <w:ind w:left="5760"/>
      </w:pPr>
      <w:rPr>
        <w:rFonts w:ascii="Segoe UI Symbol" w:eastAsia="Segoe UI Symbol" w:hAnsi="Segoe UI Symbol" w:cs="Segoe UI Symbol"/>
        <w:b w:val="0"/>
        <w:i w:val="0"/>
        <w:color w:val="000000"/>
        <w:sz w:val="28"/>
        <w:szCs w:val="28"/>
        <w:u w:val="none" w:color="000000"/>
        <w:bdr w:val="none" w:sz="0" w:space="0" w:color="auto"/>
        <w:shd w:val="clear" w:color="auto" w:fill="auto"/>
        <w:vertAlign w:val="baseline"/>
      </w:rPr>
    </w:lvl>
  </w:abstractNum>
  <w:abstractNum w:abstractNumId="28" w15:restartNumberingAfterBreak="0">
    <w:nsid w:val="0000001D"/>
    <w:multiLevelType w:val="hybridMultilevel"/>
    <w:tmpl w:val="76D0AA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37C5B9A"/>
    <w:multiLevelType w:val="hybridMultilevel"/>
    <w:tmpl w:val="B75279C2"/>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0" w15:restartNumberingAfterBreak="0">
    <w:nsid w:val="11D07B5C"/>
    <w:multiLevelType w:val="hybridMultilevel"/>
    <w:tmpl w:val="9C6430AE"/>
    <w:lvl w:ilvl="0" w:tplc="0409001B">
      <w:start w:val="1"/>
      <w:numFmt w:val="low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8DC6191"/>
    <w:multiLevelType w:val="hybridMultilevel"/>
    <w:tmpl w:val="8BD012C8"/>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2" w15:restartNumberingAfterBreak="0">
    <w:nsid w:val="1C5E001A"/>
    <w:multiLevelType w:val="hybridMultilevel"/>
    <w:tmpl w:val="FFFFFFFF"/>
    <w:lvl w:ilvl="0" w:tplc="E6DC3386">
      <w:start w:val="1"/>
      <w:numFmt w:val="decimal"/>
      <w:lvlText w:val="%1."/>
      <w:lvlJc w:val="left"/>
      <w:pPr>
        <w:ind w:left="720"/>
      </w:pPr>
      <w:rPr>
        <w:rFonts w:ascii="Verdana" w:eastAsia="Verdana" w:hAnsi="Verdana" w:cs="Verdana"/>
        <w:b w:val="0"/>
        <w:i w:val="0"/>
        <w:color w:val="000000"/>
        <w:sz w:val="28"/>
        <w:szCs w:val="28"/>
        <w:u w:val="none" w:color="000000"/>
        <w:bdr w:val="none" w:sz="0" w:space="0" w:color="auto"/>
        <w:shd w:val="clear" w:color="auto" w:fill="auto"/>
        <w:vertAlign w:val="baseline"/>
      </w:rPr>
    </w:lvl>
    <w:lvl w:ilvl="1" w:tplc="FADC7BE4">
      <w:start w:val="1"/>
      <w:numFmt w:val="lowerLetter"/>
      <w:lvlText w:val="%2"/>
      <w:lvlJc w:val="left"/>
      <w:pPr>
        <w:ind w:left="1440"/>
      </w:pPr>
      <w:rPr>
        <w:rFonts w:ascii="Verdana" w:eastAsia="Verdana" w:hAnsi="Verdana" w:cs="Verdana"/>
        <w:b w:val="0"/>
        <w:i w:val="0"/>
        <w:color w:val="000000"/>
        <w:sz w:val="28"/>
        <w:szCs w:val="28"/>
        <w:u w:val="none" w:color="000000"/>
        <w:bdr w:val="none" w:sz="0" w:space="0" w:color="auto"/>
        <w:shd w:val="clear" w:color="auto" w:fill="auto"/>
        <w:vertAlign w:val="baseline"/>
      </w:rPr>
    </w:lvl>
    <w:lvl w:ilvl="2" w:tplc="4CC454DE">
      <w:start w:val="1"/>
      <w:numFmt w:val="lowerRoman"/>
      <w:lvlText w:val="%3"/>
      <w:lvlJc w:val="left"/>
      <w:pPr>
        <w:ind w:left="2160"/>
      </w:pPr>
      <w:rPr>
        <w:rFonts w:ascii="Verdana" w:eastAsia="Verdana" w:hAnsi="Verdana" w:cs="Verdana"/>
        <w:b w:val="0"/>
        <w:i w:val="0"/>
        <w:color w:val="000000"/>
        <w:sz w:val="28"/>
        <w:szCs w:val="28"/>
        <w:u w:val="none" w:color="000000"/>
        <w:bdr w:val="none" w:sz="0" w:space="0" w:color="auto"/>
        <w:shd w:val="clear" w:color="auto" w:fill="auto"/>
        <w:vertAlign w:val="baseline"/>
      </w:rPr>
    </w:lvl>
    <w:lvl w:ilvl="3" w:tplc="2422958E">
      <w:start w:val="1"/>
      <w:numFmt w:val="decimal"/>
      <w:lvlText w:val="%4"/>
      <w:lvlJc w:val="left"/>
      <w:pPr>
        <w:ind w:left="2880"/>
      </w:pPr>
      <w:rPr>
        <w:rFonts w:ascii="Verdana" w:eastAsia="Verdana" w:hAnsi="Verdana" w:cs="Verdana"/>
        <w:b w:val="0"/>
        <w:i w:val="0"/>
        <w:color w:val="000000"/>
        <w:sz w:val="28"/>
        <w:szCs w:val="28"/>
        <w:u w:val="none" w:color="000000"/>
        <w:bdr w:val="none" w:sz="0" w:space="0" w:color="auto"/>
        <w:shd w:val="clear" w:color="auto" w:fill="auto"/>
        <w:vertAlign w:val="baseline"/>
      </w:rPr>
    </w:lvl>
    <w:lvl w:ilvl="4" w:tplc="0462A3B6">
      <w:start w:val="1"/>
      <w:numFmt w:val="lowerLetter"/>
      <w:lvlText w:val="%5"/>
      <w:lvlJc w:val="left"/>
      <w:pPr>
        <w:ind w:left="3600"/>
      </w:pPr>
      <w:rPr>
        <w:rFonts w:ascii="Verdana" w:eastAsia="Verdana" w:hAnsi="Verdana" w:cs="Verdana"/>
        <w:b w:val="0"/>
        <w:i w:val="0"/>
        <w:color w:val="000000"/>
        <w:sz w:val="28"/>
        <w:szCs w:val="28"/>
        <w:u w:val="none" w:color="000000"/>
        <w:bdr w:val="none" w:sz="0" w:space="0" w:color="auto"/>
        <w:shd w:val="clear" w:color="auto" w:fill="auto"/>
        <w:vertAlign w:val="baseline"/>
      </w:rPr>
    </w:lvl>
    <w:lvl w:ilvl="5" w:tplc="0CBE2788">
      <w:start w:val="1"/>
      <w:numFmt w:val="lowerRoman"/>
      <w:lvlText w:val="%6"/>
      <w:lvlJc w:val="left"/>
      <w:pPr>
        <w:ind w:left="4320"/>
      </w:pPr>
      <w:rPr>
        <w:rFonts w:ascii="Verdana" w:eastAsia="Verdana" w:hAnsi="Verdana" w:cs="Verdana"/>
        <w:b w:val="0"/>
        <w:i w:val="0"/>
        <w:color w:val="000000"/>
        <w:sz w:val="28"/>
        <w:szCs w:val="28"/>
        <w:u w:val="none" w:color="000000"/>
        <w:bdr w:val="none" w:sz="0" w:space="0" w:color="auto"/>
        <w:shd w:val="clear" w:color="auto" w:fill="auto"/>
        <w:vertAlign w:val="baseline"/>
      </w:rPr>
    </w:lvl>
    <w:lvl w:ilvl="6" w:tplc="1974CED6">
      <w:start w:val="1"/>
      <w:numFmt w:val="decimal"/>
      <w:lvlText w:val="%7"/>
      <w:lvlJc w:val="left"/>
      <w:pPr>
        <w:ind w:left="5040"/>
      </w:pPr>
      <w:rPr>
        <w:rFonts w:ascii="Verdana" w:eastAsia="Verdana" w:hAnsi="Verdana" w:cs="Verdana"/>
        <w:b w:val="0"/>
        <w:i w:val="0"/>
        <w:color w:val="000000"/>
        <w:sz w:val="28"/>
        <w:szCs w:val="28"/>
        <w:u w:val="none" w:color="000000"/>
        <w:bdr w:val="none" w:sz="0" w:space="0" w:color="auto"/>
        <w:shd w:val="clear" w:color="auto" w:fill="auto"/>
        <w:vertAlign w:val="baseline"/>
      </w:rPr>
    </w:lvl>
    <w:lvl w:ilvl="7" w:tplc="87BA5674">
      <w:start w:val="1"/>
      <w:numFmt w:val="lowerLetter"/>
      <w:lvlText w:val="%8"/>
      <w:lvlJc w:val="left"/>
      <w:pPr>
        <w:ind w:left="5760"/>
      </w:pPr>
      <w:rPr>
        <w:rFonts w:ascii="Verdana" w:eastAsia="Verdana" w:hAnsi="Verdana" w:cs="Verdana"/>
        <w:b w:val="0"/>
        <w:i w:val="0"/>
        <w:color w:val="000000"/>
        <w:sz w:val="28"/>
        <w:szCs w:val="28"/>
        <w:u w:val="none" w:color="000000"/>
        <w:bdr w:val="none" w:sz="0" w:space="0" w:color="auto"/>
        <w:shd w:val="clear" w:color="auto" w:fill="auto"/>
        <w:vertAlign w:val="baseline"/>
      </w:rPr>
    </w:lvl>
    <w:lvl w:ilvl="8" w:tplc="187C9F9A">
      <w:start w:val="1"/>
      <w:numFmt w:val="lowerRoman"/>
      <w:lvlText w:val="%9"/>
      <w:lvlJc w:val="left"/>
      <w:pPr>
        <w:ind w:left="6480"/>
      </w:pPr>
      <w:rPr>
        <w:rFonts w:ascii="Verdana" w:eastAsia="Verdana" w:hAnsi="Verdana" w:cs="Verdana"/>
        <w:b w:val="0"/>
        <w:i w:val="0"/>
        <w:color w:val="000000"/>
        <w:sz w:val="28"/>
        <w:szCs w:val="28"/>
        <w:u w:val="none" w:color="000000"/>
        <w:bdr w:val="none" w:sz="0" w:space="0" w:color="auto"/>
        <w:shd w:val="clear" w:color="auto" w:fill="auto"/>
        <w:vertAlign w:val="baseline"/>
      </w:rPr>
    </w:lvl>
  </w:abstractNum>
  <w:abstractNum w:abstractNumId="33" w15:restartNumberingAfterBreak="0">
    <w:nsid w:val="2F2E3CC3"/>
    <w:multiLevelType w:val="hybridMultilevel"/>
    <w:tmpl w:val="AE8001D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347D638D"/>
    <w:multiLevelType w:val="hybridMultilevel"/>
    <w:tmpl w:val="DE6C952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D7E3F77"/>
    <w:multiLevelType w:val="hybridMultilevel"/>
    <w:tmpl w:val="E9F4DABC"/>
    <w:lvl w:ilvl="0" w:tplc="C4A0C60A">
      <w:start w:val="5"/>
      <w:numFmt w:val="decimal"/>
      <w:lvlText w:val="%1."/>
      <w:lvlJc w:val="left"/>
      <w:pPr>
        <w:ind w:left="734" w:hanging="360"/>
      </w:pPr>
      <w:rPr>
        <w:rFonts w:hint="default"/>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6" w15:restartNumberingAfterBreak="0">
    <w:nsid w:val="465F6871"/>
    <w:multiLevelType w:val="hybridMultilevel"/>
    <w:tmpl w:val="12A6B0F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84A07D3"/>
    <w:multiLevelType w:val="hybridMultilevel"/>
    <w:tmpl w:val="B072912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63E2962"/>
    <w:multiLevelType w:val="hybridMultilevel"/>
    <w:tmpl w:val="96E0944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D523FC3"/>
    <w:multiLevelType w:val="multilevel"/>
    <w:tmpl w:val="9E94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BD29B5"/>
    <w:multiLevelType w:val="hybridMultilevel"/>
    <w:tmpl w:val="AE267F0C"/>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41" w15:restartNumberingAfterBreak="0">
    <w:nsid w:val="78482FB4"/>
    <w:multiLevelType w:val="hybridMultilevel"/>
    <w:tmpl w:val="AD46C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5"/>
  </w:num>
  <w:num w:numId="3">
    <w:abstractNumId w:val="19"/>
  </w:num>
  <w:num w:numId="4">
    <w:abstractNumId w:val="3"/>
  </w:num>
  <w:num w:numId="5">
    <w:abstractNumId w:val="21"/>
  </w:num>
  <w:num w:numId="6">
    <w:abstractNumId w:val="0"/>
  </w:num>
  <w:num w:numId="7">
    <w:abstractNumId w:val="16"/>
  </w:num>
  <w:num w:numId="8">
    <w:abstractNumId w:val="7"/>
  </w:num>
  <w:num w:numId="9">
    <w:abstractNumId w:val="6"/>
  </w:num>
  <w:num w:numId="10">
    <w:abstractNumId w:val="27"/>
  </w:num>
  <w:num w:numId="11">
    <w:abstractNumId w:val="18"/>
  </w:num>
  <w:num w:numId="12">
    <w:abstractNumId w:val="1"/>
  </w:num>
  <w:num w:numId="13">
    <w:abstractNumId w:val="14"/>
  </w:num>
  <w:num w:numId="14">
    <w:abstractNumId w:val="26"/>
  </w:num>
  <w:num w:numId="15">
    <w:abstractNumId w:val="4"/>
  </w:num>
  <w:num w:numId="16">
    <w:abstractNumId w:val="15"/>
  </w:num>
  <w:num w:numId="17">
    <w:abstractNumId w:val="12"/>
  </w:num>
  <w:num w:numId="18">
    <w:abstractNumId w:val="41"/>
  </w:num>
  <w:num w:numId="19">
    <w:abstractNumId w:val="20"/>
  </w:num>
  <w:num w:numId="20">
    <w:abstractNumId w:val="9"/>
  </w:num>
  <w:num w:numId="2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2"/>
  </w:num>
  <w:num w:numId="24">
    <w:abstractNumId w:val="11"/>
  </w:num>
  <w:num w:numId="25">
    <w:abstractNumId w:val="24"/>
  </w:num>
  <w:num w:numId="26">
    <w:abstractNumId w:val="8"/>
  </w:num>
  <w:num w:numId="27">
    <w:abstractNumId w:val="13"/>
  </w:num>
  <w:num w:numId="28">
    <w:abstractNumId w:val="2"/>
  </w:num>
  <w:num w:numId="29">
    <w:abstractNumId w:val="28"/>
  </w:num>
  <w:num w:numId="30">
    <w:abstractNumId w:val="17"/>
  </w:num>
  <w:num w:numId="31">
    <w:abstractNumId w:val="32"/>
  </w:num>
  <w:num w:numId="32">
    <w:abstractNumId w:val="40"/>
  </w:num>
  <w:num w:numId="33">
    <w:abstractNumId w:val="36"/>
  </w:num>
  <w:num w:numId="34">
    <w:abstractNumId w:val="37"/>
  </w:num>
  <w:num w:numId="35">
    <w:abstractNumId w:val="31"/>
  </w:num>
  <w:num w:numId="36">
    <w:abstractNumId w:val="39"/>
  </w:num>
  <w:num w:numId="37">
    <w:abstractNumId w:val="30"/>
  </w:num>
  <w:num w:numId="38">
    <w:abstractNumId w:val="38"/>
  </w:num>
  <w:num w:numId="39">
    <w:abstractNumId w:val="29"/>
  </w:num>
  <w:num w:numId="40">
    <w:abstractNumId w:val="35"/>
  </w:num>
  <w:num w:numId="41">
    <w:abstractNumId w:val="34"/>
  </w:num>
  <w:num w:numId="4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12C"/>
    <w:rsid w:val="000064D2"/>
    <w:rsid w:val="00006580"/>
    <w:rsid w:val="00010C2C"/>
    <w:rsid w:val="000265D6"/>
    <w:rsid w:val="0002704D"/>
    <w:rsid w:val="00032116"/>
    <w:rsid w:val="00065A2D"/>
    <w:rsid w:val="00073EF7"/>
    <w:rsid w:val="00084E29"/>
    <w:rsid w:val="000A6776"/>
    <w:rsid w:val="000E1BDB"/>
    <w:rsid w:val="001017F7"/>
    <w:rsid w:val="0011737A"/>
    <w:rsid w:val="00125A24"/>
    <w:rsid w:val="001273D7"/>
    <w:rsid w:val="00132CE4"/>
    <w:rsid w:val="00157F13"/>
    <w:rsid w:val="001A278D"/>
    <w:rsid w:val="001A34F6"/>
    <w:rsid w:val="001B2279"/>
    <w:rsid w:val="001C4A5D"/>
    <w:rsid w:val="001D119D"/>
    <w:rsid w:val="001E691C"/>
    <w:rsid w:val="001F3D44"/>
    <w:rsid w:val="00201B04"/>
    <w:rsid w:val="002303CA"/>
    <w:rsid w:val="00241DAF"/>
    <w:rsid w:val="002621C6"/>
    <w:rsid w:val="00277D66"/>
    <w:rsid w:val="002818AE"/>
    <w:rsid w:val="002B1E04"/>
    <w:rsid w:val="002B3CEA"/>
    <w:rsid w:val="002C5DFD"/>
    <w:rsid w:val="002F5036"/>
    <w:rsid w:val="003006BA"/>
    <w:rsid w:val="00302286"/>
    <w:rsid w:val="00323EA0"/>
    <w:rsid w:val="00327664"/>
    <w:rsid w:val="003357ED"/>
    <w:rsid w:val="00335CA1"/>
    <w:rsid w:val="00350DA9"/>
    <w:rsid w:val="003558AB"/>
    <w:rsid w:val="003576F5"/>
    <w:rsid w:val="0038560F"/>
    <w:rsid w:val="003A0CF5"/>
    <w:rsid w:val="003D372B"/>
    <w:rsid w:val="003E769D"/>
    <w:rsid w:val="00463E62"/>
    <w:rsid w:val="004A1872"/>
    <w:rsid w:val="004E0727"/>
    <w:rsid w:val="004E0E93"/>
    <w:rsid w:val="004F36A2"/>
    <w:rsid w:val="00500EAC"/>
    <w:rsid w:val="00503B3F"/>
    <w:rsid w:val="00504E3C"/>
    <w:rsid w:val="00507684"/>
    <w:rsid w:val="005575C3"/>
    <w:rsid w:val="0056329D"/>
    <w:rsid w:val="005C244F"/>
    <w:rsid w:val="005C70A7"/>
    <w:rsid w:val="0060179C"/>
    <w:rsid w:val="006173CF"/>
    <w:rsid w:val="006237AA"/>
    <w:rsid w:val="006640CA"/>
    <w:rsid w:val="006777A4"/>
    <w:rsid w:val="00694A3C"/>
    <w:rsid w:val="006A7BA2"/>
    <w:rsid w:val="006B00F2"/>
    <w:rsid w:val="006C00F8"/>
    <w:rsid w:val="006D30F4"/>
    <w:rsid w:val="006D5A98"/>
    <w:rsid w:val="006E4AB1"/>
    <w:rsid w:val="007014BB"/>
    <w:rsid w:val="00716DC4"/>
    <w:rsid w:val="00717C5B"/>
    <w:rsid w:val="00730D76"/>
    <w:rsid w:val="007404DE"/>
    <w:rsid w:val="00764E23"/>
    <w:rsid w:val="007747AE"/>
    <w:rsid w:val="007B2D82"/>
    <w:rsid w:val="007D38DA"/>
    <w:rsid w:val="007D4BBD"/>
    <w:rsid w:val="007E5B62"/>
    <w:rsid w:val="007F21EC"/>
    <w:rsid w:val="007F314D"/>
    <w:rsid w:val="00811288"/>
    <w:rsid w:val="00823152"/>
    <w:rsid w:val="00833626"/>
    <w:rsid w:val="008805B5"/>
    <w:rsid w:val="008B01DD"/>
    <w:rsid w:val="008B4268"/>
    <w:rsid w:val="008B5041"/>
    <w:rsid w:val="008C1145"/>
    <w:rsid w:val="008D1EA6"/>
    <w:rsid w:val="008D6811"/>
    <w:rsid w:val="008E5717"/>
    <w:rsid w:val="00930927"/>
    <w:rsid w:val="00930A61"/>
    <w:rsid w:val="009326E7"/>
    <w:rsid w:val="009563BC"/>
    <w:rsid w:val="00961DDB"/>
    <w:rsid w:val="00984C1A"/>
    <w:rsid w:val="00990D09"/>
    <w:rsid w:val="009B4E44"/>
    <w:rsid w:val="009F1062"/>
    <w:rsid w:val="00A0194A"/>
    <w:rsid w:val="00A62E8C"/>
    <w:rsid w:val="00A63F11"/>
    <w:rsid w:val="00A76F47"/>
    <w:rsid w:val="00AA2E4C"/>
    <w:rsid w:val="00AC5FE6"/>
    <w:rsid w:val="00B03135"/>
    <w:rsid w:val="00B35AAB"/>
    <w:rsid w:val="00B41A22"/>
    <w:rsid w:val="00B4493B"/>
    <w:rsid w:val="00B53F7A"/>
    <w:rsid w:val="00B56C49"/>
    <w:rsid w:val="00B61F0B"/>
    <w:rsid w:val="00BB234B"/>
    <w:rsid w:val="00BB4818"/>
    <w:rsid w:val="00BC176F"/>
    <w:rsid w:val="00BC1D5B"/>
    <w:rsid w:val="00BE7496"/>
    <w:rsid w:val="00BE76D4"/>
    <w:rsid w:val="00BE7F08"/>
    <w:rsid w:val="00C10159"/>
    <w:rsid w:val="00C82684"/>
    <w:rsid w:val="00C92F57"/>
    <w:rsid w:val="00CB64FA"/>
    <w:rsid w:val="00CD5D4B"/>
    <w:rsid w:val="00CF75AF"/>
    <w:rsid w:val="00D25628"/>
    <w:rsid w:val="00D41545"/>
    <w:rsid w:val="00D90476"/>
    <w:rsid w:val="00DA401D"/>
    <w:rsid w:val="00E02A19"/>
    <w:rsid w:val="00E04134"/>
    <w:rsid w:val="00E0459B"/>
    <w:rsid w:val="00E120BC"/>
    <w:rsid w:val="00E134EA"/>
    <w:rsid w:val="00E141B9"/>
    <w:rsid w:val="00E15119"/>
    <w:rsid w:val="00E27BE0"/>
    <w:rsid w:val="00E33F42"/>
    <w:rsid w:val="00E47159"/>
    <w:rsid w:val="00E50698"/>
    <w:rsid w:val="00E51CB2"/>
    <w:rsid w:val="00E57783"/>
    <w:rsid w:val="00E67F2B"/>
    <w:rsid w:val="00E93682"/>
    <w:rsid w:val="00E93722"/>
    <w:rsid w:val="00E95AF4"/>
    <w:rsid w:val="00EA4F58"/>
    <w:rsid w:val="00EB20E8"/>
    <w:rsid w:val="00EB3BBE"/>
    <w:rsid w:val="00EC2C66"/>
    <w:rsid w:val="00ED0F17"/>
    <w:rsid w:val="00F00711"/>
    <w:rsid w:val="00F21F5A"/>
    <w:rsid w:val="00F54A73"/>
    <w:rsid w:val="00F574BD"/>
    <w:rsid w:val="00F72A45"/>
    <w:rsid w:val="00FA0728"/>
    <w:rsid w:val="00FA612C"/>
    <w:rsid w:val="00FD7935"/>
    <w:rsid w:val="00FF0792"/>
    <w:rsid w:val="00FF5FAD"/>
    <w:rsid w:val="00FF7C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E5A785"/>
  <w15:docId w15:val="{18A0E7FA-8EF7-484B-8AF7-FE60883F0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367" w:lineRule="auto"/>
      <w:ind w:left="10" w:hanging="10"/>
      <w:jc w:val="both"/>
    </w:pPr>
    <w:rPr>
      <w:rFonts w:ascii="Verdana" w:eastAsia="Verdana" w:hAnsi="Verdana" w:cs="Verdana"/>
      <w:color w:val="000000"/>
      <w:sz w:val="28"/>
      <w:lang w:bidi="en-US"/>
    </w:rPr>
  </w:style>
  <w:style w:type="paragraph" w:styleId="Heading1">
    <w:name w:val="heading 1"/>
    <w:next w:val="Normal"/>
    <w:link w:val="Heading1Char"/>
    <w:uiPriority w:val="9"/>
    <w:qFormat/>
    <w:pPr>
      <w:keepNext/>
      <w:keepLines/>
      <w:spacing w:after="121"/>
      <w:ind w:left="10" w:hanging="10"/>
      <w:outlineLvl w:val="0"/>
    </w:pPr>
    <w:rPr>
      <w:rFonts w:ascii="Verdana" w:eastAsia="Verdana" w:hAnsi="Verdana" w:cs="Verdana"/>
      <w:b/>
      <w:color w:val="538135"/>
      <w:sz w:val="32"/>
    </w:rPr>
  </w:style>
  <w:style w:type="paragraph" w:styleId="Heading2">
    <w:name w:val="heading 2"/>
    <w:next w:val="Normal"/>
    <w:link w:val="Heading2Char"/>
    <w:autoRedefine/>
    <w:uiPriority w:val="9"/>
    <w:qFormat/>
    <w:rsid w:val="003576F5"/>
    <w:pPr>
      <w:keepNext/>
      <w:keepLines/>
      <w:spacing w:before="240" w:after="141"/>
      <w:ind w:left="14" w:hanging="14"/>
      <w:outlineLvl w:val="1"/>
    </w:pPr>
    <w:rPr>
      <w:rFonts w:ascii="Verdana" w:eastAsia="Verdana" w:hAnsi="Verdana" w:cs="Verdana"/>
      <w:b/>
      <w:color w:val="000000"/>
      <w:sz w:val="28"/>
    </w:rPr>
  </w:style>
  <w:style w:type="paragraph" w:styleId="Heading3">
    <w:name w:val="heading 3"/>
    <w:next w:val="Normal"/>
    <w:link w:val="Heading3Char"/>
    <w:uiPriority w:val="9"/>
    <w:qFormat/>
    <w:pPr>
      <w:keepNext/>
      <w:keepLines/>
      <w:spacing w:after="0"/>
      <w:outlineLvl w:val="2"/>
    </w:pPr>
    <w:rPr>
      <w:rFonts w:ascii="Verdana" w:eastAsia="Verdana" w:hAnsi="Verdana" w:cs="Verdana"/>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Verdana" w:eastAsia="Verdana" w:hAnsi="Verdana" w:cs="Verdana"/>
      <w:b/>
      <w:color w:val="000000"/>
      <w:sz w:val="24"/>
    </w:rPr>
  </w:style>
  <w:style w:type="character" w:customStyle="1" w:styleId="Heading2Char">
    <w:name w:val="Heading 2 Char"/>
    <w:link w:val="Heading2"/>
    <w:uiPriority w:val="9"/>
    <w:rsid w:val="003576F5"/>
    <w:rPr>
      <w:rFonts w:ascii="Verdana" w:eastAsia="Verdana" w:hAnsi="Verdana" w:cs="Verdana"/>
      <w:b/>
      <w:color w:val="000000"/>
      <w:sz w:val="28"/>
    </w:rPr>
  </w:style>
  <w:style w:type="character" w:customStyle="1" w:styleId="Heading1Char">
    <w:name w:val="Heading 1 Char"/>
    <w:link w:val="Heading1"/>
    <w:rPr>
      <w:rFonts w:ascii="Verdana" w:eastAsia="Verdana" w:hAnsi="Verdana" w:cs="Verdana"/>
      <w:b/>
      <w:color w:val="538135"/>
      <w:sz w:val="32"/>
    </w:rPr>
  </w:style>
  <w:style w:type="paragraph" w:styleId="TOC1">
    <w:name w:val="toc 1"/>
    <w:uiPriority w:val="39"/>
    <w:pPr>
      <w:spacing w:after="244"/>
      <w:ind w:left="39" w:right="494" w:hanging="10"/>
      <w:jc w:val="both"/>
    </w:pPr>
    <w:rPr>
      <w:rFonts w:ascii="Verdana" w:eastAsia="Verdana" w:hAnsi="Verdana" w:cs="Verdana"/>
      <w:color w:val="000000"/>
      <w:sz w:val="28"/>
    </w:rPr>
  </w:style>
  <w:style w:type="paragraph" w:styleId="TOC2">
    <w:name w:val="toc 2"/>
    <w:uiPriority w:val="39"/>
    <w:pPr>
      <w:spacing w:after="241"/>
      <w:ind w:left="306" w:right="494" w:hanging="10"/>
      <w:jc w:val="both"/>
    </w:pPr>
    <w:rPr>
      <w:rFonts w:ascii="Verdana" w:eastAsia="Verdana" w:hAnsi="Verdana" w:cs="Verdana"/>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Verdana" w:eastAsia="Verdana" w:hAnsi="Verdana" w:cs="Verdana"/>
      <w:color w:val="000000"/>
      <w:sz w:val="20"/>
      <w:szCs w:val="20"/>
      <w:lang w:bidi="en-US"/>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Verdana" w:eastAsia="Verdana" w:hAnsi="Verdana" w:cs="Verdana"/>
      <w:b/>
      <w:bCs/>
      <w:color w:val="000000"/>
      <w:sz w:val="20"/>
      <w:szCs w:val="20"/>
      <w:lang w:bidi="en-US"/>
    </w:rPr>
  </w:style>
  <w:style w:type="paragraph" w:styleId="ListParagraph">
    <w:name w:val="List Paragraph"/>
    <w:basedOn w:val="Normal"/>
    <w:uiPriority w:val="34"/>
    <w:qFormat/>
    <w:pPr>
      <w:ind w:left="720"/>
      <w:contextualSpacing/>
    </w:pPr>
  </w:style>
  <w:style w:type="paragraph" w:styleId="ListBullet">
    <w:name w:val="List Bullet"/>
    <w:basedOn w:val="ListParagraph"/>
    <w:uiPriority w:val="99"/>
    <w:qFormat/>
    <w:pPr>
      <w:numPr>
        <w:ilvl w:val="2"/>
        <w:numId w:val="1"/>
      </w:numPr>
      <w:tabs>
        <w:tab w:val="clear" w:pos="1944"/>
      </w:tabs>
      <w:spacing w:before="100" w:beforeAutospacing="1" w:after="200" w:afterAutospacing="1" w:line="360" w:lineRule="auto"/>
      <w:ind w:left="1418"/>
      <w:jc w:val="left"/>
    </w:pPr>
    <w:rPr>
      <w:rFonts w:ascii="Calibri" w:eastAsia="Calibri" w:hAnsi="Calibri" w:cs="SimSun"/>
      <w:color w:val="auto"/>
      <w:sz w:val="22"/>
      <w:lang w:val="en-AU" w:bidi="ar-SA"/>
    </w:rPr>
  </w:style>
  <w:style w:type="character" w:styleId="Hyperlink">
    <w:name w:val="Hyperlink"/>
    <w:basedOn w:val="DefaultParagraphFont"/>
    <w:uiPriority w:val="99"/>
    <w:rPr>
      <w:color w:val="0563C1"/>
      <w:u w:val="single"/>
    </w:rPr>
  </w:style>
  <w:style w:type="character" w:customStyle="1" w:styleId="UnresolvedMention1">
    <w:name w:val="Unresolved Mention1"/>
    <w:basedOn w:val="DefaultParagraphFont"/>
    <w:uiPriority w:val="99"/>
    <w:rPr>
      <w:color w:val="605E5C"/>
      <w:shd w:val="clear" w:color="auto" w:fill="E1DFDD"/>
    </w:rPr>
  </w:style>
  <w:style w:type="paragraph" w:styleId="NormalWeb">
    <w:name w:val="Normal (Web)"/>
    <w:basedOn w:val="Normal"/>
    <w:uiPriority w:val="99"/>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bidi="ar-SA"/>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rFonts w:ascii="Verdana" w:eastAsia="Verdana" w:hAnsi="Verdana" w:cs="Verdana"/>
      <w:color w:val="000000"/>
      <w:sz w:val="20"/>
      <w:szCs w:val="20"/>
      <w:lang w:bidi="en-US"/>
    </w:rPr>
  </w:style>
  <w:style w:type="character" w:styleId="FootnoteReference">
    <w:name w:val="footnote reference"/>
    <w:basedOn w:val="DefaultParagraphFont"/>
    <w:uiPriority w:val="99"/>
    <w:rPr>
      <w:vertAlign w:val="superscript"/>
    </w:rPr>
  </w:style>
  <w:style w:type="paragraph" w:customStyle="1" w:styleId="Default">
    <w:name w:val="Default"/>
    <w:pPr>
      <w:autoSpaceDE w:val="0"/>
      <w:autoSpaceDN w:val="0"/>
      <w:adjustRightInd w:val="0"/>
      <w:spacing w:after="0" w:line="240" w:lineRule="auto"/>
    </w:pPr>
    <w:rPr>
      <w:rFonts w:ascii="Verdana" w:hAnsi="Verdana" w:cs="Verdana"/>
      <w:color w:val="000000"/>
      <w:sz w:val="24"/>
      <w:szCs w:val="24"/>
    </w:rPr>
  </w:style>
  <w:style w:type="paragraph" w:styleId="BalloonText">
    <w:name w:val="Balloon Text"/>
    <w:basedOn w:val="Normal"/>
    <w:link w:val="BalloonTextChar"/>
    <w:uiPriority w:val="99"/>
    <w:semiHidden/>
    <w:unhideWhenUsed/>
    <w:rsid w:val="00D90476"/>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0476"/>
    <w:rPr>
      <w:rFonts w:ascii="Lucida Grande" w:eastAsia="Verdana" w:hAnsi="Lucida Grande" w:cs="Lucida Grande"/>
      <w:color w:val="000000"/>
      <w:sz w:val="18"/>
      <w:szCs w:val="18"/>
      <w:lang w:bidi="en-US"/>
    </w:rPr>
  </w:style>
  <w:style w:type="character" w:styleId="FollowedHyperlink">
    <w:name w:val="FollowedHyperlink"/>
    <w:basedOn w:val="DefaultParagraphFont"/>
    <w:uiPriority w:val="99"/>
    <w:semiHidden/>
    <w:unhideWhenUsed/>
    <w:rsid w:val="001C4A5D"/>
    <w:rPr>
      <w:color w:val="800080" w:themeColor="followedHyperlink"/>
      <w:u w:val="single"/>
    </w:rPr>
  </w:style>
  <w:style w:type="table" w:styleId="TableGrid0">
    <w:name w:val="Table Grid"/>
    <w:basedOn w:val="TableNormal"/>
    <w:uiPriority w:val="59"/>
    <w:rsid w:val="00B35A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91964">
      <w:bodyDiv w:val="1"/>
      <w:marLeft w:val="0"/>
      <w:marRight w:val="0"/>
      <w:marTop w:val="0"/>
      <w:marBottom w:val="0"/>
      <w:divBdr>
        <w:top w:val="none" w:sz="0" w:space="0" w:color="auto"/>
        <w:left w:val="none" w:sz="0" w:space="0" w:color="auto"/>
        <w:bottom w:val="none" w:sz="0" w:space="0" w:color="auto"/>
        <w:right w:val="none" w:sz="0" w:space="0" w:color="auto"/>
      </w:divBdr>
    </w:div>
    <w:div w:id="74670186">
      <w:bodyDiv w:val="1"/>
      <w:marLeft w:val="0"/>
      <w:marRight w:val="0"/>
      <w:marTop w:val="0"/>
      <w:marBottom w:val="0"/>
      <w:divBdr>
        <w:top w:val="none" w:sz="0" w:space="0" w:color="auto"/>
        <w:left w:val="none" w:sz="0" w:space="0" w:color="auto"/>
        <w:bottom w:val="none" w:sz="0" w:space="0" w:color="auto"/>
        <w:right w:val="none" w:sz="0" w:space="0" w:color="auto"/>
      </w:divBdr>
    </w:div>
    <w:div w:id="219292060">
      <w:bodyDiv w:val="1"/>
      <w:marLeft w:val="0"/>
      <w:marRight w:val="0"/>
      <w:marTop w:val="0"/>
      <w:marBottom w:val="0"/>
      <w:divBdr>
        <w:top w:val="none" w:sz="0" w:space="0" w:color="auto"/>
        <w:left w:val="none" w:sz="0" w:space="0" w:color="auto"/>
        <w:bottom w:val="none" w:sz="0" w:space="0" w:color="auto"/>
        <w:right w:val="none" w:sz="0" w:space="0" w:color="auto"/>
      </w:divBdr>
    </w:div>
    <w:div w:id="256250305">
      <w:bodyDiv w:val="1"/>
      <w:marLeft w:val="0"/>
      <w:marRight w:val="0"/>
      <w:marTop w:val="0"/>
      <w:marBottom w:val="0"/>
      <w:divBdr>
        <w:top w:val="none" w:sz="0" w:space="0" w:color="auto"/>
        <w:left w:val="none" w:sz="0" w:space="0" w:color="auto"/>
        <w:bottom w:val="none" w:sz="0" w:space="0" w:color="auto"/>
        <w:right w:val="none" w:sz="0" w:space="0" w:color="auto"/>
      </w:divBdr>
    </w:div>
    <w:div w:id="415790512">
      <w:bodyDiv w:val="1"/>
      <w:marLeft w:val="0"/>
      <w:marRight w:val="0"/>
      <w:marTop w:val="0"/>
      <w:marBottom w:val="0"/>
      <w:divBdr>
        <w:top w:val="none" w:sz="0" w:space="0" w:color="auto"/>
        <w:left w:val="none" w:sz="0" w:space="0" w:color="auto"/>
        <w:bottom w:val="none" w:sz="0" w:space="0" w:color="auto"/>
        <w:right w:val="none" w:sz="0" w:space="0" w:color="auto"/>
      </w:divBdr>
    </w:div>
    <w:div w:id="429475907">
      <w:bodyDiv w:val="1"/>
      <w:marLeft w:val="0"/>
      <w:marRight w:val="0"/>
      <w:marTop w:val="0"/>
      <w:marBottom w:val="0"/>
      <w:divBdr>
        <w:top w:val="none" w:sz="0" w:space="0" w:color="auto"/>
        <w:left w:val="none" w:sz="0" w:space="0" w:color="auto"/>
        <w:bottom w:val="none" w:sz="0" w:space="0" w:color="auto"/>
        <w:right w:val="none" w:sz="0" w:space="0" w:color="auto"/>
      </w:divBdr>
    </w:div>
    <w:div w:id="464351932">
      <w:bodyDiv w:val="1"/>
      <w:marLeft w:val="0"/>
      <w:marRight w:val="0"/>
      <w:marTop w:val="0"/>
      <w:marBottom w:val="0"/>
      <w:divBdr>
        <w:top w:val="none" w:sz="0" w:space="0" w:color="auto"/>
        <w:left w:val="none" w:sz="0" w:space="0" w:color="auto"/>
        <w:bottom w:val="none" w:sz="0" w:space="0" w:color="auto"/>
        <w:right w:val="none" w:sz="0" w:space="0" w:color="auto"/>
      </w:divBdr>
    </w:div>
    <w:div w:id="570503966">
      <w:bodyDiv w:val="1"/>
      <w:marLeft w:val="0"/>
      <w:marRight w:val="0"/>
      <w:marTop w:val="0"/>
      <w:marBottom w:val="0"/>
      <w:divBdr>
        <w:top w:val="none" w:sz="0" w:space="0" w:color="auto"/>
        <w:left w:val="none" w:sz="0" w:space="0" w:color="auto"/>
        <w:bottom w:val="none" w:sz="0" w:space="0" w:color="auto"/>
        <w:right w:val="none" w:sz="0" w:space="0" w:color="auto"/>
      </w:divBdr>
    </w:div>
    <w:div w:id="594679722">
      <w:bodyDiv w:val="1"/>
      <w:marLeft w:val="0"/>
      <w:marRight w:val="0"/>
      <w:marTop w:val="0"/>
      <w:marBottom w:val="0"/>
      <w:divBdr>
        <w:top w:val="none" w:sz="0" w:space="0" w:color="auto"/>
        <w:left w:val="none" w:sz="0" w:space="0" w:color="auto"/>
        <w:bottom w:val="none" w:sz="0" w:space="0" w:color="auto"/>
        <w:right w:val="none" w:sz="0" w:space="0" w:color="auto"/>
      </w:divBdr>
    </w:div>
    <w:div w:id="731780572">
      <w:bodyDiv w:val="1"/>
      <w:marLeft w:val="0"/>
      <w:marRight w:val="0"/>
      <w:marTop w:val="0"/>
      <w:marBottom w:val="0"/>
      <w:divBdr>
        <w:top w:val="none" w:sz="0" w:space="0" w:color="auto"/>
        <w:left w:val="none" w:sz="0" w:space="0" w:color="auto"/>
        <w:bottom w:val="none" w:sz="0" w:space="0" w:color="auto"/>
        <w:right w:val="none" w:sz="0" w:space="0" w:color="auto"/>
      </w:divBdr>
    </w:div>
    <w:div w:id="747463282">
      <w:bodyDiv w:val="1"/>
      <w:marLeft w:val="0"/>
      <w:marRight w:val="0"/>
      <w:marTop w:val="0"/>
      <w:marBottom w:val="0"/>
      <w:divBdr>
        <w:top w:val="none" w:sz="0" w:space="0" w:color="auto"/>
        <w:left w:val="none" w:sz="0" w:space="0" w:color="auto"/>
        <w:bottom w:val="none" w:sz="0" w:space="0" w:color="auto"/>
        <w:right w:val="none" w:sz="0" w:space="0" w:color="auto"/>
      </w:divBdr>
    </w:div>
    <w:div w:id="789981288">
      <w:bodyDiv w:val="1"/>
      <w:marLeft w:val="0"/>
      <w:marRight w:val="0"/>
      <w:marTop w:val="0"/>
      <w:marBottom w:val="0"/>
      <w:divBdr>
        <w:top w:val="none" w:sz="0" w:space="0" w:color="auto"/>
        <w:left w:val="none" w:sz="0" w:space="0" w:color="auto"/>
        <w:bottom w:val="none" w:sz="0" w:space="0" w:color="auto"/>
        <w:right w:val="none" w:sz="0" w:space="0" w:color="auto"/>
      </w:divBdr>
    </w:div>
    <w:div w:id="795442023">
      <w:bodyDiv w:val="1"/>
      <w:marLeft w:val="0"/>
      <w:marRight w:val="0"/>
      <w:marTop w:val="0"/>
      <w:marBottom w:val="0"/>
      <w:divBdr>
        <w:top w:val="none" w:sz="0" w:space="0" w:color="auto"/>
        <w:left w:val="none" w:sz="0" w:space="0" w:color="auto"/>
        <w:bottom w:val="none" w:sz="0" w:space="0" w:color="auto"/>
        <w:right w:val="none" w:sz="0" w:space="0" w:color="auto"/>
      </w:divBdr>
    </w:div>
    <w:div w:id="798231755">
      <w:bodyDiv w:val="1"/>
      <w:marLeft w:val="0"/>
      <w:marRight w:val="0"/>
      <w:marTop w:val="0"/>
      <w:marBottom w:val="0"/>
      <w:divBdr>
        <w:top w:val="none" w:sz="0" w:space="0" w:color="auto"/>
        <w:left w:val="none" w:sz="0" w:space="0" w:color="auto"/>
        <w:bottom w:val="none" w:sz="0" w:space="0" w:color="auto"/>
        <w:right w:val="none" w:sz="0" w:space="0" w:color="auto"/>
      </w:divBdr>
    </w:div>
    <w:div w:id="945847129">
      <w:bodyDiv w:val="1"/>
      <w:marLeft w:val="0"/>
      <w:marRight w:val="0"/>
      <w:marTop w:val="0"/>
      <w:marBottom w:val="0"/>
      <w:divBdr>
        <w:top w:val="none" w:sz="0" w:space="0" w:color="auto"/>
        <w:left w:val="none" w:sz="0" w:space="0" w:color="auto"/>
        <w:bottom w:val="none" w:sz="0" w:space="0" w:color="auto"/>
        <w:right w:val="none" w:sz="0" w:space="0" w:color="auto"/>
      </w:divBdr>
    </w:div>
    <w:div w:id="960305403">
      <w:bodyDiv w:val="1"/>
      <w:marLeft w:val="0"/>
      <w:marRight w:val="0"/>
      <w:marTop w:val="0"/>
      <w:marBottom w:val="0"/>
      <w:divBdr>
        <w:top w:val="none" w:sz="0" w:space="0" w:color="auto"/>
        <w:left w:val="none" w:sz="0" w:space="0" w:color="auto"/>
        <w:bottom w:val="none" w:sz="0" w:space="0" w:color="auto"/>
        <w:right w:val="none" w:sz="0" w:space="0" w:color="auto"/>
      </w:divBdr>
    </w:div>
    <w:div w:id="968628029">
      <w:bodyDiv w:val="1"/>
      <w:marLeft w:val="0"/>
      <w:marRight w:val="0"/>
      <w:marTop w:val="0"/>
      <w:marBottom w:val="0"/>
      <w:divBdr>
        <w:top w:val="none" w:sz="0" w:space="0" w:color="auto"/>
        <w:left w:val="none" w:sz="0" w:space="0" w:color="auto"/>
        <w:bottom w:val="none" w:sz="0" w:space="0" w:color="auto"/>
        <w:right w:val="none" w:sz="0" w:space="0" w:color="auto"/>
      </w:divBdr>
    </w:div>
    <w:div w:id="977343698">
      <w:bodyDiv w:val="1"/>
      <w:marLeft w:val="0"/>
      <w:marRight w:val="0"/>
      <w:marTop w:val="0"/>
      <w:marBottom w:val="0"/>
      <w:divBdr>
        <w:top w:val="none" w:sz="0" w:space="0" w:color="auto"/>
        <w:left w:val="none" w:sz="0" w:space="0" w:color="auto"/>
        <w:bottom w:val="none" w:sz="0" w:space="0" w:color="auto"/>
        <w:right w:val="none" w:sz="0" w:space="0" w:color="auto"/>
      </w:divBdr>
    </w:div>
    <w:div w:id="1038579805">
      <w:bodyDiv w:val="1"/>
      <w:marLeft w:val="0"/>
      <w:marRight w:val="0"/>
      <w:marTop w:val="0"/>
      <w:marBottom w:val="0"/>
      <w:divBdr>
        <w:top w:val="none" w:sz="0" w:space="0" w:color="auto"/>
        <w:left w:val="none" w:sz="0" w:space="0" w:color="auto"/>
        <w:bottom w:val="none" w:sz="0" w:space="0" w:color="auto"/>
        <w:right w:val="none" w:sz="0" w:space="0" w:color="auto"/>
      </w:divBdr>
    </w:div>
    <w:div w:id="1080831436">
      <w:bodyDiv w:val="1"/>
      <w:marLeft w:val="0"/>
      <w:marRight w:val="0"/>
      <w:marTop w:val="0"/>
      <w:marBottom w:val="0"/>
      <w:divBdr>
        <w:top w:val="none" w:sz="0" w:space="0" w:color="auto"/>
        <w:left w:val="none" w:sz="0" w:space="0" w:color="auto"/>
        <w:bottom w:val="none" w:sz="0" w:space="0" w:color="auto"/>
        <w:right w:val="none" w:sz="0" w:space="0" w:color="auto"/>
      </w:divBdr>
    </w:div>
    <w:div w:id="1109008936">
      <w:bodyDiv w:val="1"/>
      <w:marLeft w:val="0"/>
      <w:marRight w:val="0"/>
      <w:marTop w:val="0"/>
      <w:marBottom w:val="0"/>
      <w:divBdr>
        <w:top w:val="none" w:sz="0" w:space="0" w:color="auto"/>
        <w:left w:val="none" w:sz="0" w:space="0" w:color="auto"/>
        <w:bottom w:val="none" w:sz="0" w:space="0" w:color="auto"/>
        <w:right w:val="none" w:sz="0" w:space="0" w:color="auto"/>
      </w:divBdr>
    </w:div>
    <w:div w:id="1110248420">
      <w:bodyDiv w:val="1"/>
      <w:marLeft w:val="0"/>
      <w:marRight w:val="0"/>
      <w:marTop w:val="0"/>
      <w:marBottom w:val="0"/>
      <w:divBdr>
        <w:top w:val="none" w:sz="0" w:space="0" w:color="auto"/>
        <w:left w:val="none" w:sz="0" w:space="0" w:color="auto"/>
        <w:bottom w:val="none" w:sz="0" w:space="0" w:color="auto"/>
        <w:right w:val="none" w:sz="0" w:space="0" w:color="auto"/>
      </w:divBdr>
    </w:div>
    <w:div w:id="1163354926">
      <w:bodyDiv w:val="1"/>
      <w:marLeft w:val="0"/>
      <w:marRight w:val="0"/>
      <w:marTop w:val="0"/>
      <w:marBottom w:val="0"/>
      <w:divBdr>
        <w:top w:val="none" w:sz="0" w:space="0" w:color="auto"/>
        <w:left w:val="none" w:sz="0" w:space="0" w:color="auto"/>
        <w:bottom w:val="none" w:sz="0" w:space="0" w:color="auto"/>
        <w:right w:val="none" w:sz="0" w:space="0" w:color="auto"/>
      </w:divBdr>
    </w:div>
    <w:div w:id="1197500007">
      <w:bodyDiv w:val="1"/>
      <w:marLeft w:val="0"/>
      <w:marRight w:val="0"/>
      <w:marTop w:val="0"/>
      <w:marBottom w:val="0"/>
      <w:divBdr>
        <w:top w:val="none" w:sz="0" w:space="0" w:color="auto"/>
        <w:left w:val="none" w:sz="0" w:space="0" w:color="auto"/>
        <w:bottom w:val="none" w:sz="0" w:space="0" w:color="auto"/>
        <w:right w:val="none" w:sz="0" w:space="0" w:color="auto"/>
      </w:divBdr>
    </w:div>
    <w:div w:id="1235698185">
      <w:bodyDiv w:val="1"/>
      <w:marLeft w:val="0"/>
      <w:marRight w:val="0"/>
      <w:marTop w:val="0"/>
      <w:marBottom w:val="0"/>
      <w:divBdr>
        <w:top w:val="none" w:sz="0" w:space="0" w:color="auto"/>
        <w:left w:val="none" w:sz="0" w:space="0" w:color="auto"/>
        <w:bottom w:val="none" w:sz="0" w:space="0" w:color="auto"/>
        <w:right w:val="none" w:sz="0" w:space="0" w:color="auto"/>
      </w:divBdr>
    </w:div>
    <w:div w:id="1240866745">
      <w:bodyDiv w:val="1"/>
      <w:marLeft w:val="0"/>
      <w:marRight w:val="0"/>
      <w:marTop w:val="0"/>
      <w:marBottom w:val="0"/>
      <w:divBdr>
        <w:top w:val="none" w:sz="0" w:space="0" w:color="auto"/>
        <w:left w:val="none" w:sz="0" w:space="0" w:color="auto"/>
        <w:bottom w:val="none" w:sz="0" w:space="0" w:color="auto"/>
        <w:right w:val="none" w:sz="0" w:space="0" w:color="auto"/>
      </w:divBdr>
    </w:div>
    <w:div w:id="1268660591">
      <w:bodyDiv w:val="1"/>
      <w:marLeft w:val="0"/>
      <w:marRight w:val="0"/>
      <w:marTop w:val="0"/>
      <w:marBottom w:val="0"/>
      <w:divBdr>
        <w:top w:val="none" w:sz="0" w:space="0" w:color="auto"/>
        <w:left w:val="none" w:sz="0" w:space="0" w:color="auto"/>
        <w:bottom w:val="none" w:sz="0" w:space="0" w:color="auto"/>
        <w:right w:val="none" w:sz="0" w:space="0" w:color="auto"/>
      </w:divBdr>
      <w:divsChild>
        <w:div w:id="649677308">
          <w:marLeft w:val="0"/>
          <w:marRight w:val="0"/>
          <w:marTop w:val="0"/>
          <w:marBottom w:val="0"/>
          <w:divBdr>
            <w:top w:val="none" w:sz="0" w:space="0" w:color="auto"/>
            <w:left w:val="none" w:sz="0" w:space="0" w:color="auto"/>
            <w:bottom w:val="none" w:sz="0" w:space="0" w:color="auto"/>
            <w:right w:val="none" w:sz="0" w:space="0" w:color="auto"/>
          </w:divBdr>
        </w:div>
        <w:div w:id="1581796749">
          <w:marLeft w:val="0"/>
          <w:marRight w:val="0"/>
          <w:marTop w:val="0"/>
          <w:marBottom w:val="0"/>
          <w:divBdr>
            <w:top w:val="none" w:sz="0" w:space="0" w:color="auto"/>
            <w:left w:val="none" w:sz="0" w:space="0" w:color="auto"/>
            <w:bottom w:val="none" w:sz="0" w:space="0" w:color="auto"/>
            <w:right w:val="none" w:sz="0" w:space="0" w:color="auto"/>
          </w:divBdr>
        </w:div>
      </w:divsChild>
    </w:div>
    <w:div w:id="1405909484">
      <w:bodyDiv w:val="1"/>
      <w:marLeft w:val="0"/>
      <w:marRight w:val="0"/>
      <w:marTop w:val="0"/>
      <w:marBottom w:val="0"/>
      <w:divBdr>
        <w:top w:val="none" w:sz="0" w:space="0" w:color="auto"/>
        <w:left w:val="none" w:sz="0" w:space="0" w:color="auto"/>
        <w:bottom w:val="none" w:sz="0" w:space="0" w:color="auto"/>
        <w:right w:val="none" w:sz="0" w:space="0" w:color="auto"/>
      </w:divBdr>
    </w:div>
    <w:div w:id="1430158590">
      <w:bodyDiv w:val="1"/>
      <w:marLeft w:val="0"/>
      <w:marRight w:val="0"/>
      <w:marTop w:val="0"/>
      <w:marBottom w:val="0"/>
      <w:divBdr>
        <w:top w:val="none" w:sz="0" w:space="0" w:color="auto"/>
        <w:left w:val="none" w:sz="0" w:space="0" w:color="auto"/>
        <w:bottom w:val="none" w:sz="0" w:space="0" w:color="auto"/>
        <w:right w:val="none" w:sz="0" w:space="0" w:color="auto"/>
      </w:divBdr>
    </w:div>
    <w:div w:id="1464226871">
      <w:bodyDiv w:val="1"/>
      <w:marLeft w:val="0"/>
      <w:marRight w:val="0"/>
      <w:marTop w:val="0"/>
      <w:marBottom w:val="0"/>
      <w:divBdr>
        <w:top w:val="none" w:sz="0" w:space="0" w:color="auto"/>
        <w:left w:val="none" w:sz="0" w:space="0" w:color="auto"/>
        <w:bottom w:val="none" w:sz="0" w:space="0" w:color="auto"/>
        <w:right w:val="none" w:sz="0" w:space="0" w:color="auto"/>
      </w:divBdr>
    </w:div>
    <w:div w:id="1606695950">
      <w:bodyDiv w:val="1"/>
      <w:marLeft w:val="0"/>
      <w:marRight w:val="0"/>
      <w:marTop w:val="0"/>
      <w:marBottom w:val="0"/>
      <w:divBdr>
        <w:top w:val="none" w:sz="0" w:space="0" w:color="auto"/>
        <w:left w:val="none" w:sz="0" w:space="0" w:color="auto"/>
        <w:bottom w:val="none" w:sz="0" w:space="0" w:color="auto"/>
        <w:right w:val="none" w:sz="0" w:space="0" w:color="auto"/>
      </w:divBdr>
    </w:div>
    <w:div w:id="1629896904">
      <w:bodyDiv w:val="1"/>
      <w:marLeft w:val="0"/>
      <w:marRight w:val="0"/>
      <w:marTop w:val="0"/>
      <w:marBottom w:val="0"/>
      <w:divBdr>
        <w:top w:val="none" w:sz="0" w:space="0" w:color="auto"/>
        <w:left w:val="none" w:sz="0" w:space="0" w:color="auto"/>
        <w:bottom w:val="none" w:sz="0" w:space="0" w:color="auto"/>
        <w:right w:val="none" w:sz="0" w:space="0" w:color="auto"/>
      </w:divBdr>
    </w:div>
    <w:div w:id="1660617573">
      <w:bodyDiv w:val="1"/>
      <w:marLeft w:val="0"/>
      <w:marRight w:val="0"/>
      <w:marTop w:val="0"/>
      <w:marBottom w:val="0"/>
      <w:divBdr>
        <w:top w:val="none" w:sz="0" w:space="0" w:color="auto"/>
        <w:left w:val="none" w:sz="0" w:space="0" w:color="auto"/>
        <w:bottom w:val="none" w:sz="0" w:space="0" w:color="auto"/>
        <w:right w:val="none" w:sz="0" w:space="0" w:color="auto"/>
      </w:divBdr>
    </w:div>
    <w:div w:id="1676225783">
      <w:bodyDiv w:val="1"/>
      <w:marLeft w:val="0"/>
      <w:marRight w:val="0"/>
      <w:marTop w:val="0"/>
      <w:marBottom w:val="0"/>
      <w:divBdr>
        <w:top w:val="none" w:sz="0" w:space="0" w:color="auto"/>
        <w:left w:val="none" w:sz="0" w:space="0" w:color="auto"/>
        <w:bottom w:val="none" w:sz="0" w:space="0" w:color="auto"/>
        <w:right w:val="none" w:sz="0" w:space="0" w:color="auto"/>
      </w:divBdr>
    </w:div>
    <w:div w:id="1684939220">
      <w:bodyDiv w:val="1"/>
      <w:marLeft w:val="0"/>
      <w:marRight w:val="0"/>
      <w:marTop w:val="0"/>
      <w:marBottom w:val="0"/>
      <w:divBdr>
        <w:top w:val="none" w:sz="0" w:space="0" w:color="auto"/>
        <w:left w:val="none" w:sz="0" w:space="0" w:color="auto"/>
        <w:bottom w:val="none" w:sz="0" w:space="0" w:color="auto"/>
        <w:right w:val="none" w:sz="0" w:space="0" w:color="auto"/>
      </w:divBdr>
    </w:div>
    <w:div w:id="1686008385">
      <w:bodyDiv w:val="1"/>
      <w:marLeft w:val="0"/>
      <w:marRight w:val="0"/>
      <w:marTop w:val="0"/>
      <w:marBottom w:val="0"/>
      <w:divBdr>
        <w:top w:val="none" w:sz="0" w:space="0" w:color="auto"/>
        <w:left w:val="none" w:sz="0" w:space="0" w:color="auto"/>
        <w:bottom w:val="none" w:sz="0" w:space="0" w:color="auto"/>
        <w:right w:val="none" w:sz="0" w:space="0" w:color="auto"/>
      </w:divBdr>
      <w:divsChild>
        <w:div w:id="2028100460">
          <w:marLeft w:val="0"/>
          <w:marRight w:val="0"/>
          <w:marTop w:val="0"/>
          <w:marBottom w:val="0"/>
          <w:divBdr>
            <w:top w:val="none" w:sz="0" w:space="0" w:color="auto"/>
            <w:left w:val="none" w:sz="0" w:space="0" w:color="auto"/>
            <w:bottom w:val="none" w:sz="0" w:space="0" w:color="auto"/>
            <w:right w:val="none" w:sz="0" w:space="0" w:color="auto"/>
          </w:divBdr>
        </w:div>
        <w:div w:id="1373769945">
          <w:marLeft w:val="0"/>
          <w:marRight w:val="0"/>
          <w:marTop w:val="0"/>
          <w:marBottom w:val="0"/>
          <w:divBdr>
            <w:top w:val="none" w:sz="0" w:space="0" w:color="auto"/>
            <w:left w:val="none" w:sz="0" w:space="0" w:color="auto"/>
            <w:bottom w:val="none" w:sz="0" w:space="0" w:color="auto"/>
            <w:right w:val="none" w:sz="0" w:space="0" w:color="auto"/>
          </w:divBdr>
        </w:div>
      </w:divsChild>
    </w:div>
    <w:div w:id="1776293261">
      <w:bodyDiv w:val="1"/>
      <w:marLeft w:val="0"/>
      <w:marRight w:val="0"/>
      <w:marTop w:val="0"/>
      <w:marBottom w:val="0"/>
      <w:divBdr>
        <w:top w:val="none" w:sz="0" w:space="0" w:color="auto"/>
        <w:left w:val="none" w:sz="0" w:space="0" w:color="auto"/>
        <w:bottom w:val="none" w:sz="0" w:space="0" w:color="auto"/>
        <w:right w:val="none" w:sz="0" w:space="0" w:color="auto"/>
      </w:divBdr>
    </w:div>
    <w:div w:id="1847749966">
      <w:bodyDiv w:val="1"/>
      <w:marLeft w:val="0"/>
      <w:marRight w:val="0"/>
      <w:marTop w:val="0"/>
      <w:marBottom w:val="0"/>
      <w:divBdr>
        <w:top w:val="none" w:sz="0" w:space="0" w:color="auto"/>
        <w:left w:val="none" w:sz="0" w:space="0" w:color="auto"/>
        <w:bottom w:val="none" w:sz="0" w:space="0" w:color="auto"/>
        <w:right w:val="none" w:sz="0" w:space="0" w:color="auto"/>
      </w:divBdr>
    </w:div>
    <w:div w:id="1860196847">
      <w:bodyDiv w:val="1"/>
      <w:marLeft w:val="0"/>
      <w:marRight w:val="0"/>
      <w:marTop w:val="0"/>
      <w:marBottom w:val="0"/>
      <w:divBdr>
        <w:top w:val="none" w:sz="0" w:space="0" w:color="auto"/>
        <w:left w:val="none" w:sz="0" w:space="0" w:color="auto"/>
        <w:bottom w:val="none" w:sz="0" w:space="0" w:color="auto"/>
        <w:right w:val="none" w:sz="0" w:space="0" w:color="auto"/>
      </w:divBdr>
    </w:div>
    <w:div w:id="1864661602">
      <w:bodyDiv w:val="1"/>
      <w:marLeft w:val="0"/>
      <w:marRight w:val="0"/>
      <w:marTop w:val="0"/>
      <w:marBottom w:val="0"/>
      <w:divBdr>
        <w:top w:val="none" w:sz="0" w:space="0" w:color="auto"/>
        <w:left w:val="none" w:sz="0" w:space="0" w:color="auto"/>
        <w:bottom w:val="none" w:sz="0" w:space="0" w:color="auto"/>
        <w:right w:val="none" w:sz="0" w:space="0" w:color="auto"/>
      </w:divBdr>
    </w:div>
    <w:div w:id="1971859501">
      <w:bodyDiv w:val="1"/>
      <w:marLeft w:val="0"/>
      <w:marRight w:val="0"/>
      <w:marTop w:val="0"/>
      <w:marBottom w:val="0"/>
      <w:divBdr>
        <w:top w:val="none" w:sz="0" w:space="0" w:color="auto"/>
        <w:left w:val="none" w:sz="0" w:space="0" w:color="auto"/>
        <w:bottom w:val="none" w:sz="0" w:space="0" w:color="auto"/>
        <w:right w:val="none" w:sz="0" w:space="0" w:color="auto"/>
      </w:divBdr>
    </w:div>
    <w:div w:id="1997687145">
      <w:bodyDiv w:val="1"/>
      <w:marLeft w:val="0"/>
      <w:marRight w:val="0"/>
      <w:marTop w:val="0"/>
      <w:marBottom w:val="0"/>
      <w:divBdr>
        <w:top w:val="none" w:sz="0" w:space="0" w:color="auto"/>
        <w:left w:val="none" w:sz="0" w:space="0" w:color="auto"/>
        <w:bottom w:val="none" w:sz="0" w:space="0" w:color="auto"/>
        <w:right w:val="none" w:sz="0" w:space="0" w:color="auto"/>
      </w:divBdr>
    </w:div>
    <w:div w:id="2125298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eweek.com/mobile/mobile-worker-population-to-reach-1.3-billion-by-2015-idc/" TargetMode="External"/><Relationship Id="rId3" Type="http://schemas.openxmlformats.org/officeDocument/2006/relationships/hyperlink" Target="https://www.ncc.gov.ng/docman-main/industry-statistics/policies-reports/883-national-digital-economy-policy-and-strategy/file" TargetMode="External"/><Relationship Id="rId7" Type="http://schemas.openxmlformats.org/officeDocument/2006/relationships/hyperlink" Target="https://www.weforum.org/agenda/2016/01/the-fourth-industrial-revolution-what-it-means-and-how-to-respond/" TargetMode="External"/><Relationship Id="rId2" Type="http://schemas.openxmlformats.org/officeDocument/2006/relationships/hyperlink" Target="https://au.int/en/documents/20200518/digital-transformation-strategy-africa-2020-2030" TargetMode="External"/><Relationship Id="rId1" Type="http://schemas.openxmlformats.org/officeDocument/2006/relationships/hyperlink" Target="https://www.worldbank.org/en/programs/all-africa-digital-transformation" TargetMode="External"/><Relationship Id="rId6" Type="http://schemas.openxmlformats.org/officeDocument/2006/relationships/hyperlink" Target="http://uis.unesco.org/sites/default/files/documents/ip51-global-framework-reference-digital-literacy-skills-2018-en.pdf" TargetMode="External"/><Relationship Id="rId5" Type="http://schemas.openxmlformats.org/officeDocument/2006/relationships/hyperlink" Target="https://www.geopoll.com/blog/mobile-penetration-nigeria/" TargetMode="External"/><Relationship Id="rId10" Type="http://schemas.openxmlformats.org/officeDocument/2006/relationships/hyperlink" Target="https://www.thecable.ng/its-unprecedented-fg-says-ict-contributed-17-9-to-nigerias-gdp-in-q2-2021/amp" TargetMode="External"/><Relationship Id="rId4" Type="http://schemas.openxmlformats.org/officeDocument/2006/relationships/hyperlink" Target="https://gs.statcounter.com/platform-market-share/desktop-mobile-tablet/nigeria" TargetMode="External"/><Relationship Id="rId9" Type="http://schemas.openxmlformats.org/officeDocument/2006/relationships/hyperlink" Target="https://www.icirnigeria.org/fact-check-did-ict-contribute-14-percent-to-nigerias-2020-first-quarter-gd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65124-FAA9-4510-ADC7-EB19F3999B01}">
  <ds:schemaRefs>
    <ds:schemaRef ds:uri="http://www.wps.cn/android/officeDocument/2013/mofficeCustomData"/>
  </ds:schemaRefs>
</ds:datastoreItem>
</file>

<file path=customXml/itemProps2.xml><?xml version="1.0" encoding="utf-8"?>
<ds:datastoreItem xmlns:ds="http://schemas.openxmlformats.org/officeDocument/2006/customXml" ds:itemID="{3DDAC877-F630-B545-8330-43C341307F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30</Pages>
  <Words>6691</Words>
  <Characters>38144</Characters>
  <Application>Microsoft Office Word</Application>
  <DocSecurity>0</DocSecurity>
  <Lines>317</Lines>
  <Paragraphs>89</Paragraphs>
  <ScaleCrop>false</ScaleCrop>
  <Company>C</Company>
  <LinksUpToDate>false</LinksUpToDate>
  <CharactersWithSpaces>44746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Oyeniran Oyekale</dc:creator>
  <cp:lastModifiedBy>Femi Daniel</cp:lastModifiedBy>
  <cp:revision>2</cp:revision>
  <cp:lastPrinted>2022-01-05T10:27:00Z</cp:lastPrinted>
  <dcterms:created xsi:type="dcterms:W3CDTF">2022-01-08T16:31:00Z</dcterms:created>
  <dcterms:modified xsi:type="dcterms:W3CDTF">2022-01-08T16:31:00Z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6702bc2e61634a2495f489264959e347</vt:lpwstr>
  </property>
</Properties>
</file>