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2F9A" w14:textId="77777777" w:rsidR="00DA0331" w:rsidRPr="009903D5" w:rsidRDefault="00DA0331" w:rsidP="00DA0331">
      <w:pPr>
        <w:suppressLineNumbers/>
        <w:rPr>
          <w:b/>
        </w:rPr>
      </w:pPr>
      <w:r w:rsidRPr="009903D5">
        <w:rPr>
          <w:b/>
        </w:rPr>
        <w:t xml:space="preserve">How is test-related information communicated in Australian Emergency Departments? – ED clinicians’ and patients’ perspectives </w:t>
      </w:r>
    </w:p>
    <w:p w14:paraId="25A32C65"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p>
    <w:p w14:paraId="7FEAE57F" w14:textId="77777777" w:rsidR="00DA0331"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Maria R. Dahm (PhD, MA)</w:t>
      </w:r>
      <w:r w:rsidRPr="009B7615">
        <w:rPr>
          <w:rFonts w:eastAsia="Times New Roman" w:cstheme="minorHAnsi"/>
          <w:color w:val="000000"/>
          <w:bdr w:val="none" w:sz="0" w:space="0" w:color="auto" w:frame="1"/>
          <w:vertAlign w:val="superscript"/>
          <w:lang w:eastAsia="en-AU"/>
        </w:rPr>
        <w:t>1</w:t>
      </w:r>
      <w:r>
        <w:rPr>
          <w:rFonts w:eastAsia="Times New Roman" w:cstheme="minorHAnsi"/>
          <w:color w:val="000000"/>
          <w:bdr w:val="none" w:sz="0" w:space="0" w:color="auto" w:frame="1"/>
          <w:vertAlign w:val="superscript"/>
          <w:lang w:eastAsia="en-AU"/>
        </w:rPr>
        <w:t>,</w:t>
      </w:r>
      <w:r w:rsidRPr="009903D5">
        <w:rPr>
          <w:rFonts w:cstheme="minorHAnsi"/>
          <w:vertAlign w:val="superscript"/>
        </w:rPr>
        <w:t xml:space="preserve"> </w:t>
      </w:r>
      <w:r w:rsidRPr="009B7615">
        <w:rPr>
          <w:rFonts w:cstheme="minorHAnsi"/>
          <w:vertAlign w:val="superscript"/>
        </w:rPr>
        <w:t>2</w:t>
      </w:r>
      <w:r>
        <w:rPr>
          <w:rFonts w:eastAsia="Times New Roman" w:cstheme="minorHAnsi"/>
          <w:color w:val="000000"/>
          <w:bdr w:val="none" w:sz="0" w:space="0" w:color="auto" w:frame="1"/>
          <w:lang w:eastAsia="en-AU"/>
        </w:rPr>
        <w:t>, maria.dahm@anu.edu.au</w:t>
      </w:r>
    </w:p>
    <w:p w14:paraId="71732BED" w14:textId="77777777" w:rsidR="00DA0331" w:rsidRPr="009903D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Julie Li (</w:t>
      </w:r>
      <w:proofErr w:type="spellStart"/>
      <w:r w:rsidRPr="009B7615">
        <w:rPr>
          <w:rFonts w:eastAsia="Times New Roman" w:cstheme="minorHAnsi"/>
          <w:color w:val="000000"/>
          <w:bdr w:val="none" w:sz="0" w:space="0" w:color="auto" w:frame="1"/>
          <w:lang w:eastAsia="en-AU"/>
        </w:rPr>
        <w:t>BAppSci</w:t>
      </w:r>
      <w:proofErr w:type="spellEnd"/>
      <w:r w:rsidRPr="009B7615">
        <w:rPr>
          <w:rFonts w:eastAsia="Times New Roman" w:cstheme="minorHAnsi"/>
          <w:color w:val="000000"/>
          <w:bdr w:val="none" w:sz="0" w:space="0" w:color="auto" w:frame="1"/>
          <w:lang w:eastAsia="en-AU"/>
        </w:rPr>
        <w:t xml:space="preserve"> (HIM) (Hons1))</w:t>
      </w:r>
      <w:r>
        <w:rPr>
          <w:rFonts w:eastAsia="Times New Roman" w:cstheme="minorHAnsi"/>
          <w:color w:val="000000"/>
          <w:bdr w:val="none" w:sz="0" w:space="0" w:color="auto" w:frame="1"/>
          <w:vertAlign w:val="superscript"/>
          <w:lang w:eastAsia="en-AU"/>
        </w:rPr>
        <w:t>1</w:t>
      </w:r>
      <w:r>
        <w:rPr>
          <w:rFonts w:eastAsia="Times New Roman" w:cstheme="minorHAnsi"/>
          <w:color w:val="000000"/>
          <w:bdr w:val="none" w:sz="0" w:space="0" w:color="auto" w:frame="1"/>
          <w:lang w:eastAsia="en-AU"/>
        </w:rPr>
        <w:t>, Julie.li@mq.edu.au</w:t>
      </w:r>
    </w:p>
    <w:p w14:paraId="6A69076D" w14:textId="77777777" w:rsidR="00DA0331"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Judith Thomas (PhD</w:t>
      </w:r>
      <w:r>
        <w:rPr>
          <w:rFonts w:eastAsia="Times New Roman" w:cstheme="minorHAnsi"/>
          <w:color w:val="000000"/>
          <w:bdr w:val="none" w:sz="0" w:space="0" w:color="auto" w:frame="1"/>
          <w:lang w:eastAsia="en-AU"/>
        </w:rPr>
        <w:t>, MHM</w:t>
      </w:r>
      <w:r w:rsidRPr="009B7615">
        <w:rPr>
          <w:rFonts w:eastAsia="Times New Roman" w:cstheme="minorHAnsi"/>
          <w:color w:val="000000"/>
          <w:bdr w:val="none" w:sz="0" w:space="0" w:color="auto" w:frame="1"/>
          <w:lang w:eastAsia="en-AU"/>
        </w:rPr>
        <w:t>)</w:t>
      </w:r>
      <w:r>
        <w:rPr>
          <w:rFonts w:eastAsia="Times New Roman" w:cstheme="minorHAnsi"/>
          <w:color w:val="000000"/>
          <w:bdr w:val="none" w:sz="0" w:space="0" w:color="auto" w:frame="1"/>
          <w:vertAlign w:val="superscript"/>
          <w:lang w:eastAsia="en-AU"/>
        </w:rPr>
        <w:t>1</w:t>
      </w:r>
      <w:r>
        <w:rPr>
          <w:rFonts w:eastAsia="Times New Roman" w:cstheme="minorHAnsi"/>
          <w:color w:val="000000"/>
          <w:bdr w:val="none" w:sz="0" w:space="0" w:color="auto" w:frame="1"/>
          <w:lang w:eastAsia="en-AU"/>
        </w:rPr>
        <w:t>, Judith.thomas@mq.edu.au</w:t>
      </w:r>
    </w:p>
    <w:p w14:paraId="539CC313" w14:textId="52871BE5" w:rsidR="00594FCA" w:rsidRPr="00EF18ED" w:rsidRDefault="00594FCA"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EF18ED">
        <w:rPr>
          <w:rFonts w:eastAsia="Times New Roman" w:cstheme="minorHAnsi"/>
          <w:color w:val="000000"/>
          <w:bdr w:val="none" w:sz="0" w:space="0" w:color="auto" w:frame="1"/>
          <w:lang w:eastAsia="en-AU"/>
        </w:rPr>
        <w:t xml:space="preserve">Peter Smith (MBBS, FACEM, </w:t>
      </w:r>
      <w:proofErr w:type="spellStart"/>
      <w:r w:rsidRPr="00EF18ED">
        <w:rPr>
          <w:rFonts w:eastAsia="Times New Roman" w:cstheme="minorHAnsi"/>
          <w:color w:val="000000"/>
          <w:bdr w:val="none" w:sz="0" w:space="0" w:color="auto" w:frame="1"/>
          <w:lang w:eastAsia="en-AU"/>
        </w:rPr>
        <w:t>MSp</w:t>
      </w:r>
      <w:proofErr w:type="spellEnd"/>
      <w:r w:rsidRPr="00EF18ED">
        <w:rPr>
          <w:rFonts w:eastAsia="Times New Roman" w:cstheme="minorHAnsi"/>
          <w:color w:val="000000"/>
          <w:bdr w:val="none" w:sz="0" w:space="0" w:color="auto" w:frame="1"/>
          <w:lang w:eastAsia="en-AU"/>
        </w:rPr>
        <w:t xml:space="preserve"> Med, AFRACMA)</w:t>
      </w:r>
      <w:r w:rsidRPr="00EF18ED">
        <w:rPr>
          <w:rFonts w:eastAsia="Times New Roman" w:cstheme="minorHAnsi"/>
          <w:color w:val="000000"/>
          <w:bdr w:val="none" w:sz="0" w:space="0" w:color="auto" w:frame="1"/>
          <w:vertAlign w:val="superscript"/>
          <w:lang w:eastAsia="en-AU"/>
        </w:rPr>
        <w:t>3</w:t>
      </w:r>
      <w:r w:rsidRPr="00EF18ED">
        <w:rPr>
          <w:rFonts w:eastAsia="Times New Roman" w:cstheme="minorHAnsi"/>
          <w:color w:val="000000"/>
          <w:bdr w:val="none" w:sz="0" w:space="0" w:color="auto" w:frame="1"/>
          <w:lang w:eastAsia="en-AU"/>
        </w:rPr>
        <w:t>, peter.smith5@health.nsw.gov.au</w:t>
      </w:r>
    </w:p>
    <w:p w14:paraId="5A4EC2D4" w14:textId="1B7787AD" w:rsidR="00DA0331" w:rsidRPr="009903D5" w:rsidRDefault="00DA0331" w:rsidP="00DA0331">
      <w:pPr>
        <w:shd w:val="clear" w:color="auto" w:fill="FFFFFF"/>
        <w:spacing w:after="0" w:line="390" w:lineRule="atLeast"/>
        <w:textAlignment w:val="baseline"/>
        <w:rPr>
          <w:rFonts w:cstheme="minorHAnsi"/>
          <w:vertAlign w:val="superscript"/>
        </w:rPr>
      </w:pPr>
      <w:r w:rsidRPr="009B7615">
        <w:rPr>
          <w:rFonts w:eastAsia="Times New Roman" w:cstheme="minorHAnsi"/>
          <w:color w:val="000000"/>
          <w:bdr w:val="none" w:sz="0" w:space="0" w:color="auto" w:frame="1"/>
          <w:lang w:eastAsia="en-AU"/>
        </w:rPr>
        <w:t>Andrew Georgiou (PhD, MSc)</w:t>
      </w:r>
      <w:r>
        <w:rPr>
          <w:rFonts w:eastAsia="Times New Roman" w:cstheme="minorHAnsi"/>
          <w:color w:val="000000"/>
          <w:bdr w:val="none" w:sz="0" w:space="0" w:color="auto" w:frame="1"/>
          <w:vertAlign w:val="superscript"/>
          <w:lang w:eastAsia="en-AU"/>
        </w:rPr>
        <w:t>1</w:t>
      </w:r>
      <w:r>
        <w:rPr>
          <w:rFonts w:eastAsia="Times New Roman" w:cstheme="minorHAnsi"/>
          <w:color w:val="000000"/>
          <w:bdr w:val="none" w:sz="0" w:space="0" w:color="auto" w:frame="1"/>
          <w:lang w:eastAsia="en-AU"/>
        </w:rPr>
        <w:t>, Andrew.georgiou@mq.edu.au</w:t>
      </w:r>
    </w:p>
    <w:p w14:paraId="1A951DE1"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p>
    <w:p w14:paraId="65A7F290"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p>
    <w:p w14:paraId="7711767F"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Pr>
          <w:rFonts w:cstheme="minorHAnsi"/>
          <w:vertAlign w:val="superscript"/>
        </w:rPr>
        <w:t>1</w:t>
      </w:r>
      <w:r w:rsidRPr="009B7615">
        <w:rPr>
          <w:rFonts w:cstheme="minorHAnsi"/>
        </w:rPr>
        <w:t xml:space="preserve">Centre for Health Systems and Safety Research, Australian Institute of Health Innovation, </w:t>
      </w:r>
      <w:r>
        <w:rPr>
          <w:rFonts w:cstheme="minorHAnsi"/>
        </w:rPr>
        <w:t xml:space="preserve">Level 6, 75 Talavera Rd, </w:t>
      </w:r>
      <w:r w:rsidRPr="009B7615">
        <w:rPr>
          <w:rFonts w:cstheme="minorHAnsi"/>
        </w:rPr>
        <w:t>Macquarie University, NSW,</w:t>
      </w:r>
      <w:r>
        <w:rPr>
          <w:rFonts w:cstheme="minorHAnsi"/>
        </w:rPr>
        <w:t xml:space="preserve"> 2109,</w:t>
      </w:r>
      <w:r w:rsidRPr="009B7615">
        <w:rPr>
          <w:rFonts w:cstheme="minorHAnsi"/>
        </w:rPr>
        <w:t xml:space="preserve"> Australia</w:t>
      </w:r>
      <w:r>
        <w:rPr>
          <w:rFonts w:cstheme="minorHAnsi"/>
        </w:rPr>
        <w:t>.</w:t>
      </w:r>
    </w:p>
    <w:p w14:paraId="73FBCD76" w14:textId="3BF7904D" w:rsidR="00DA0331" w:rsidRDefault="00DA0331" w:rsidP="00DA0331">
      <w:pPr>
        <w:shd w:val="clear" w:color="auto" w:fill="FFFFFF"/>
        <w:spacing w:after="0" w:line="390" w:lineRule="atLeast"/>
        <w:textAlignment w:val="baseline"/>
        <w:rPr>
          <w:rFonts w:eastAsia="Times New Roman" w:cstheme="minorHAnsi"/>
          <w:color w:val="000000"/>
          <w:lang w:eastAsia="en-AU"/>
        </w:rPr>
      </w:pPr>
      <w:r>
        <w:rPr>
          <w:rFonts w:eastAsia="Times New Roman" w:cstheme="minorHAnsi"/>
          <w:color w:val="000000"/>
          <w:bdr w:val="none" w:sz="0" w:space="0" w:color="auto" w:frame="1"/>
          <w:vertAlign w:val="superscript"/>
          <w:lang w:eastAsia="en-AU"/>
        </w:rPr>
        <w:t>2</w:t>
      </w:r>
      <w:r>
        <w:rPr>
          <w:rFonts w:eastAsia="Times New Roman" w:cstheme="minorHAnsi"/>
          <w:color w:val="000000"/>
          <w:lang w:eastAsia="en-AU"/>
        </w:rPr>
        <w:t>Present Address: I</w:t>
      </w:r>
      <w:r w:rsidRPr="009B7615">
        <w:rPr>
          <w:rFonts w:eastAsia="Times New Roman" w:cstheme="minorHAnsi"/>
          <w:color w:val="000000"/>
          <w:lang w:eastAsia="en-AU"/>
        </w:rPr>
        <w:t xml:space="preserve">nstitute for Communication in Health Care (ICH), College of Arts and Social Sciences, Australian National University, </w:t>
      </w:r>
      <w:r>
        <w:rPr>
          <w:rFonts w:eastAsia="Times New Roman" w:cstheme="minorHAnsi"/>
          <w:color w:val="000000"/>
          <w:lang w:eastAsia="en-AU"/>
        </w:rPr>
        <w:t xml:space="preserve">110 Ellery Crescent, Acton, </w:t>
      </w:r>
      <w:r w:rsidRPr="009B7615">
        <w:rPr>
          <w:rFonts w:eastAsia="Times New Roman" w:cstheme="minorHAnsi"/>
          <w:color w:val="000000"/>
          <w:lang w:eastAsia="en-AU"/>
        </w:rPr>
        <w:t xml:space="preserve">Canberra, ACT, </w:t>
      </w:r>
      <w:r>
        <w:rPr>
          <w:rFonts w:eastAsia="Times New Roman" w:cstheme="minorHAnsi"/>
          <w:color w:val="000000"/>
          <w:lang w:eastAsia="en-AU"/>
        </w:rPr>
        <w:t xml:space="preserve">2601, </w:t>
      </w:r>
      <w:r w:rsidRPr="009B7615">
        <w:rPr>
          <w:rFonts w:eastAsia="Times New Roman" w:cstheme="minorHAnsi"/>
          <w:color w:val="000000"/>
          <w:lang w:eastAsia="en-AU"/>
        </w:rPr>
        <w:t>Australia</w:t>
      </w:r>
    </w:p>
    <w:p w14:paraId="23679B03" w14:textId="7521D585" w:rsidR="00594FCA" w:rsidRPr="00EF18ED" w:rsidRDefault="00594FCA"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EF18ED">
        <w:rPr>
          <w:rFonts w:eastAsia="Times New Roman" w:cstheme="minorHAnsi"/>
          <w:color w:val="000000"/>
          <w:vertAlign w:val="superscript"/>
          <w:lang w:eastAsia="en-AU"/>
        </w:rPr>
        <w:t>3</w:t>
      </w:r>
      <w:r w:rsidRPr="00EF18ED">
        <w:rPr>
          <w:rFonts w:eastAsia="Times New Roman" w:cstheme="minorHAnsi"/>
          <w:color w:val="000000"/>
          <w:lang w:eastAsia="en-AU"/>
        </w:rPr>
        <w:t xml:space="preserve">Graduate School of Medicine, Building 28, University of Wollongong, Keiraville, NSW, 2522, Australia </w:t>
      </w:r>
    </w:p>
    <w:p w14:paraId="1E06144A" w14:textId="77777777" w:rsidR="00DA0331"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p>
    <w:p w14:paraId="6A452E6D"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Corresponding author:</w:t>
      </w:r>
    </w:p>
    <w:p w14:paraId="7B12F9BD" w14:textId="77777777"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 xml:space="preserve">Dr Maria R. Dahm, </w:t>
      </w:r>
      <w:r w:rsidRPr="009B7615">
        <w:rPr>
          <w:rFonts w:eastAsia="Times New Roman" w:cstheme="minorHAnsi"/>
          <w:color w:val="000000"/>
          <w:lang w:eastAsia="en-AU"/>
        </w:rPr>
        <w:t xml:space="preserve">Institute for Communication in Health Care (ICH), The Australian National University, 110 Ellery Crescent, Canberra ACT 2601, </w:t>
      </w:r>
      <w:r w:rsidRPr="009B7615">
        <w:rPr>
          <w:rFonts w:eastAsia="Times New Roman" w:cstheme="minorHAnsi"/>
          <w:bdr w:val="none" w:sz="0" w:space="0" w:color="auto" w:frame="1"/>
          <w:lang w:eastAsia="en-AU"/>
        </w:rPr>
        <w:t>maria.dahm@anu.edu.au</w:t>
      </w:r>
      <w:r w:rsidRPr="009B7615">
        <w:rPr>
          <w:rFonts w:eastAsia="Times New Roman" w:cstheme="minorHAnsi"/>
          <w:color w:val="000000"/>
          <w:bdr w:val="none" w:sz="0" w:space="0" w:color="auto" w:frame="1"/>
          <w:lang w:eastAsia="en-AU"/>
        </w:rPr>
        <w:t xml:space="preserve">;  Tel. </w:t>
      </w:r>
      <w:r w:rsidRPr="009B7615">
        <w:rPr>
          <w:rFonts w:eastAsia="Times New Roman" w:cstheme="minorHAnsi"/>
          <w:color w:val="000000"/>
          <w:lang w:eastAsia="en-AU"/>
        </w:rPr>
        <w:t xml:space="preserve">+61261254027 </w:t>
      </w:r>
    </w:p>
    <w:p w14:paraId="2203C850" w14:textId="77777777" w:rsidR="00DA0331" w:rsidRPr="009B7615" w:rsidRDefault="00DA0331" w:rsidP="00DA0331">
      <w:pPr>
        <w:shd w:val="clear" w:color="auto" w:fill="FFFFFF"/>
        <w:spacing w:after="0" w:line="390" w:lineRule="atLeast"/>
        <w:ind w:left="-360"/>
        <w:textAlignment w:val="baseline"/>
        <w:rPr>
          <w:rFonts w:eastAsia="Times New Roman" w:cstheme="minorHAnsi"/>
          <w:color w:val="000000"/>
          <w:lang w:eastAsia="en-AU"/>
        </w:rPr>
      </w:pPr>
    </w:p>
    <w:p w14:paraId="06287A43" w14:textId="77777777" w:rsidR="00DA0331" w:rsidRPr="009B7615" w:rsidRDefault="00DA0331" w:rsidP="00DA0331">
      <w:pPr>
        <w:shd w:val="clear" w:color="auto" w:fill="FFFFFF"/>
        <w:spacing w:after="0" w:line="390" w:lineRule="atLeast"/>
        <w:textAlignment w:val="baseline"/>
        <w:rPr>
          <w:rFonts w:eastAsia="Times New Roman" w:cstheme="minorHAnsi"/>
          <w:color w:val="000000"/>
          <w:lang w:eastAsia="en-AU"/>
        </w:rPr>
      </w:pPr>
    </w:p>
    <w:p w14:paraId="59E6FD9B" w14:textId="77777777" w:rsidR="00DA0331" w:rsidRPr="009B7615" w:rsidRDefault="00DA0331" w:rsidP="00DA0331">
      <w:pPr>
        <w:shd w:val="clear" w:color="auto" w:fill="FFFFFF"/>
        <w:spacing w:after="0" w:line="390" w:lineRule="atLeast"/>
        <w:textAlignment w:val="baseline"/>
        <w:rPr>
          <w:rFonts w:eastAsia="Times New Roman" w:cstheme="minorHAnsi"/>
          <w:color w:val="000000"/>
          <w:lang w:eastAsia="en-AU"/>
        </w:rPr>
      </w:pPr>
      <w:r w:rsidRPr="00D05B3B">
        <w:rPr>
          <w:rFonts w:eastAsia="Times New Roman" w:cstheme="minorHAnsi"/>
          <w:color w:val="000000"/>
          <w:lang w:eastAsia="en-AU"/>
        </w:rPr>
        <w:t>Funding</w:t>
      </w:r>
      <w:r w:rsidRPr="00373F5F">
        <w:rPr>
          <w:rFonts w:eastAsia="Times New Roman" w:cstheme="minorHAnsi"/>
          <w:lang w:eastAsia="en-AU"/>
        </w:rPr>
        <w:t xml:space="preserve">: </w:t>
      </w:r>
      <w:r w:rsidRPr="00373F5F">
        <w:rPr>
          <w:rFonts w:ascii="Calibri" w:hAnsi="Calibri" w:cs="Calibri"/>
          <w:shd w:val="clear" w:color="auto" w:fill="FFFFFF"/>
        </w:rPr>
        <w:t xml:space="preserve">This work was supported by the </w:t>
      </w:r>
      <w:r w:rsidRPr="00373F5F">
        <w:rPr>
          <w:rFonts w:eastAsia="Times New Roman" w:cstheme="minorHAnsi"/>
          <w:lang w:eastAsia="en-AU"/>
        </w:rPr>
        <w:t xml:space="preserve">National </w:t>
      </w:r>
      <w:r w:rsidRPr="00D05B3B">
        <w:rPr>
          <w:rFonts w:eastAsia="Times New Roman" w:cstheme="minorHAnsi"/>
          <w:color w:val="000000"/>
          <w:lang w:eastAsia="en-AU"/>
        </w:rPr>
        <w:t>Health and</w:t>
      </w:r>
      <w:r w:rsidRPr="009B7615">
        <w:rPr>
          <w:rFonts w:eastAsia="Times New Roman" w:cstheme="minorHAnsi"/>
          <w:color w:val="000000"/>
          <w:lang w:eastAsia="en-AU"/>
        </w:rPr>
        <w:t xml:space="preserve"> Medical Research Council, Partnership Project Grant with the Australian Commission on Safety and Quality in Healt</w:t>
      </w:r>
      <w:r>
        <w:rPr>
          <w:rFonts w:eastAsia="Times New Roman" w:cstheme="minorHAnsi"/>
          <w:color w:val="000000"/>
          <w:lang w:eastAsia="en-AU"/>
        </w:rPr>
        <w:t>h Care an NSW Health Pathology [</w:t>
      </w:r>
      <w:r w:rsidRPr="009B7615">
        <w:rPr>
          <w:rFonts w:eastAsia="Times New Roman" w:cstheme="minorHAnsi"/>
          <w:color w:val="000000"/>
          <w:lang w:eastAsia="en-AU"/>
        </w:rPr>
        <w:t>Grant number</w:t>
      </w:r>
      <w:r>
        <w:rPr>
          <w:rFonts w:eastAsia="Times New Roman" w:cstheme="minorHAnsi"/>
          <w:color w:val="000000"/>
          <w:lang w:eastAsia="en-AU"/>
        </w:rPr>
        <w:t xml:space="preserve"> 1111925].</w:t>
      </w:r>
    </w:p>
    <w:p w14:paraId="0D9C1607" w14:textId="77777777" w:rsidR="00DA0331" w:rsidRPr="009B7615" w:rsidRDefault="00DA0331" w:rsidP="00DA0331">
      <w:pPr>
        <w:shd w:val="clear" w:color="auto" w:fill="FFFFFF"/>
        <w:spacing w:after="0" w:line="390" w:lineRule="atLeast"/>
        <w:textAlignment w:val="baseline"/>
        <w:rPr>
          <w:rFonts w:eastAsia="Times New Roman" w:cstheme="minorHAnsi"/>
          <w:color w:val="000000"/>
          <w:lang w:eastAsia="en-AU"/>
        </w:rPr>
      </w:pPr>
    </w:p>
    <w:p w14:paraId="3805C18B" w14:textId="77777777" w:rsidR="00DA0331" w:rsidRPr="009B7615" w:rsidRDefault="00DA0331" w:rsidP="00DA0331">
      <w:pPr>
        <w:shd w:val="clear" w:color="auto" w:fill="FFFFFF"/>
        <w:spacing w:after="0" w:line="390" w:lineRule="atLeast"/>
        <w:textAlignment w:val="baseline"/>
        <w:rPr>
          <w:rFonts w:eastAsia="Times New Roman" w:cstheme="minorHAnsi"/>
          <w:color w:val="000000"/>
          <w:lang w:eastAsia="en-AU"/>
        </w:rPr>
      </w:pPr>
      <w:r w:rsidRPr="009B7615">
        <w:rPr>
          <w:rFonts w:eastAsia="Times New Roman" w:cstheme="minorHAnsi"/>
          <w:color w:val="000000"/>
          <w:lang w:eastAsia="en-AU"/>
        </w:rPr>
        <w:t>Conflicts of interest: None to declare.</w:t>
      </w:r>
    </w:p>
    <w:p w14:paraId="4FDEB169" w14:textId="77777777" w:rsidR="00DA0331" w:rsidRPr="009B7615" w:rsidRDefault="00DA0331" w:rsidP="00DA0331">
      <w:pPr>
        <w:shd w:val="clear" w:color="auto" w:fill="FFFFFF"/>
        <w:spacing w:after="0" w:line="390" w:lineRule="atLeast"/>
        <w:textAlignment w:val="baseline"/>
        <w:rPr>
          <w:rFonts w:eastAsia="Times New Roman" w:cstheme="minorHAnsi"/>
          <w:color w:val="000000"/>
          <w:lang w:eastAsia="en-AU"/>
        </w:rPr>
      </w:pPr>
    </w:p>
    <w:p w14:paraId="2D48E0AA" w14:textId="6CE5616A" w:rsidR="00DA0331" w:rsidRPr="009F7BAB" w:rsidRDefault="00DA0331" w:rsidP="00DA0331">
      <w:pPr>
        <w:shd w:val="clear" w:color="auto" w:fill="FFFFFF"/>
        <w:spacing w:after="0" w:line="390" w:lineRule="atLeast"/>
        <w:textAlignment w:val="baseline"/>
        <w:rPr>
          <w:rFonts w:ascii="Calibri" w:hAnsi="Calibri" w:cs="Calibri"/>
          <w:u w:val="single"/>
        </w:rPr>
      </w:pPr>
      <w:r w:rsidRPr="00AC6189">
        <w:rPr>
          <w:rFonts w:eastAsia="Times New Roman" w:cstheme="minorHAnsi"/>
          <w:color w:val="000000"/>
          <w:bdr w:val="none" w:sz="0" w:space="0" w:color="auto" w:frame="1"/>
          <w:lang w:eastAsia="en-AU"/>
        </w:rPr>
        <w:t xml:space="preserve">Word count (excluding abstract): </w:t>
      </w:r>
      <w:r w:rsidR="009F7BAB" w:rsidRPr="00EF18ED">
        <w:rPr>
          <w:rFonts w:ascii="Calibri" w:hAnsi="Calibri" w:cs="Calibri"/>
        </w:rPr>
        <w:t>3888</w:t>
      </w:r>
    </w:p>
    <w:p w14:paraId="5FDF933A" w14:textId="77777777" w:rsidR="00DA0331" w:rsidRPr="009B7615" w:rsidRDefault="00DA0331" w:rsidP="00DA0331">
      <w:pPr>
        <w:shd w:val="clear" w:color="auto" w:fill="FFFFFF"/>
        <w:spacing w:after="0" w:line="390" w:lineRule="atLeast"/>
        <w:textAlignment w:val="baseline"/>
        <w:rPr>
          <w:rFonts w:eastAsia="Times New Roman" w:cstheme="minorHAnsi"/>
          <w:color w:val="000000"/>
          <w:highlight w:val="yellow"/>
          <w:bdr w:val="none" w:sz="0" w:space="0" w:color="auto" w:frame="1"/>
          <w:lang w:eastAsia="en-AU"/>
        </w:rPr>
      </w:pPr>
    </w:p>
    <w:p w14:paraId="1F1FFE20" w14:textId="645EA0E4" w:rsidR="00DA0331" w:rsidRPr="009B7615" w:rsidRDefault="00DA0331" w:rsidP="00DA0331">
      <w:pPr>
        <w:shd w:val="clear" w:color="auto" w:fill="FFFFFF"/>
        <w:spacing w:after="0" w:line="390" w:lineRule="atLeast"/>
        <w:textAlignment w:val="baseline"/>
        <w:rPr>
          <w:rFonts w:eastAsia="Times New Roman" w:cstheme="minorHAnsi"/>
          <w:color w:val="000000"/>
          <w:bdr w:val="none" w:sz="0" w:space="0" w:color="auto" w:frame="1"/>
          <w:lang w:eastAsia="en-AU"/>
        </w:rPr>
      </w:pPr>
      <w:r w:rsidRPr="009B7615">
        <w:rPr>
          <w:rFonts w:eastAsia="Times New Roman" w:cstheme="minorHAnsi"/>
          <w:color w:val="000000"/>
          <w:bdr w:val="none" w:sz="0" w:space="0" w:color="auto" w:frame="1"/>
          <w:lang w:eastAsia="en-AU"/>
        </w:rPr>
        <w:t>Author contributions: AG and MRD were involved in the conceptualization and design of the study. MRD and JL perform</w:t>
      </w:r>
      <w:r w:rsidR="00594FCA">
        <w:rPr>
          <w:rFonts w:eastAsia="Times New Roman" w:cstheme="minorHAnsi"/>
          <w:color w:val="000000"/>
          <w:bdr w:val="none" w:sz="0" w:space="0" w:color="auto" w:frame="1"/>
          <w:lang w:eastAsia="en-AU"/>
        </w:rPr>
        <w:t xml:space="preserve">ed data collection, and MRD, </w:t>
      </w:r>
      <w:r w:rsidR="00594FCA" w:rsidRPr="00EF18ED">
        <w:rPr>
          <w:rFonts w:eastAsia="Times New Roman" w:cstheme="minorHAnsi"/>
          <w:color w:val="000000"/>
          <w:bdr w:val="none" w:sz="0" w:space="0" w:color="auto" w:frame="1"/>
          <w:lang w:eastAsia="en-AU"/>
        </w:rPr>
        <w:t xml:space="preserve">JL, </w:t>
      </w:r>
      <w:r w:rsidRPr="00EF18ED">
        <w:rPr>
          <w:rFonts w:eastAsia="Times New Roman" w:cstheme="minorHAnsi"/>
          <w:color w:val="000000"/>
          <w:bdr w:val="none" w:sz="0" w:space="0" w:color="auto" w:frame="1"/>
          <w:lang w:eastAsia="en-AU"/>
        </w:rPr>
        <w:t>JT</w:t>
      </w:r>
      <w:r w:rsidR="00594FCA" w:rsidRPr="00EF18ED">
        <w:rPr>
          <w:rFonts w:eastAsia="Times New Roman" w:cstheme="minorHAnsi"/>
          <w:color w:val="000000"/>
          <w:bdr w:val="none" w:sz="0" w:space="0" w:color="auto" w:frame="1"/>
          <w:lang w:eastAsia="en-AU"/>
        </w:rPr>
        <w:t xml:space="preserve"> and PS</w:t>
      </w:r>
      <w:r w:rsidRPr="00EF18ED">
        <w:rPr>
          <w:rFonts w:eastAsia="Times New Roman" w:cstheme="minorHAnsi"/>
          <w:color w:val="000000"/>
          <w:bdr w:val="none" w:sz="0" w:space="0" w:color="auto" w:frame="1"/>
          <w:lang w:eastAsia="en-AU"/>
        </w:rPr>
        <w:t xml:space="preserve"> were involved in the analysis and/or interpretation of the data. MRD drafted the article, and JT, JL AG</w:t>
      </w:r>
      <w:r w:rsidR="00594FCA" w:rsidRPr="00EF18ED">
        <w:rPr>
          <w:rFonts w:eastAsia="Times New Roman" w:cstheme="minorHAnsi"/>
          <w:color w:val="000000"/>
          <w:bdr w:val="none" w:sz="0" w:space="0" w:color="auto" w:frame="1"/>
          <w:lang w:eastAsia="en-AU"/>
        </w:rPr>
        <w:t xml:space="preserve"> and PS</w:t>
      </w:r>
      <w:r w:rsidRPr="00EF18ED">
        <w:rPr>
          <w:rFonts w:eastAsia="Times New Roman" w:cstheme="minorHAnsi"/>
          <w:color w:val="000000"/>
          <w:bdr w:val="none" w:sz="0" w:space="0" w:color="auto" w:frame="1"/>
          <w:lang w:eastAsia="en-AU"/>
        </w:rPr>
        <w:t xml:space="preserve"> critically reviewed the article for important intellectual content. All authors approved the article.</w:t>
      </w:r>
    </w:p>
    <w:p w14:paraId="2964D43D" w14:textId="77777777" w:rsidR="00DA0331" w:rsidRPr="009B7615" w:rsidRDefault="00DA0331" w:rsidP="00DA0331">
      <w:pPr>
        <w:rPr>
          <w:rFonts w:cstheme="minorHAnsi"/>
        </w:rPr>
      </w:pPr>
    </w:p>
    <w:p w14:paraId="3CE8C0F7" w14:textId="0DC6E551" w:rsidR="00DA0331" w:rsidRDefault="00DA0331">
      <w:pPr>
        <w:rPr>
          <w:b/>
        </w:rPr>
      </w:pPr>
      <w:r>
        <w:br w:type="page"/>
      </w:r>
    </w:p>
    <w:p w14:paraId="6D75EBAA" w14:textId="77777777" w:rsidR="009738AC" w:rsidRPr="009738AC" w:rsidRDefault="009738AC" w:rsidP="009738AC">
      <w:pPr>
        <w:spacing w:line="480" w:lineRule="auto"/>
        <w:rPr>
          <w:b/>
        </w:rPr>
      </w:pPr>
      <w:r w:rsidRPr="009738AC">
        <w:rPr>
          <w:b/>
        </w:rPr>
        <w:lastRenderedPageBreak/>
        <w:t xml:space="preserve">Abstract </w:t>
      </w:r>
    </w:p>
    <w:p w14:paraId="08985319" w14:textId="77777777" w:rsidR="009738AC" w:rsidRPr="009738AC" w:rsidRDefault="009738AC" w:rsidP="009738AC">
      <w:pPr>
        <w:spacing w:line="480" w:lineRule="auto"/>
      </w:pPr>
      <w:r w:rsidRPr="009738AC">
        <w:rPr>
          <w:b/>
          <w:bCs/>
        </w:rPr>
        <w:t>Objectives. </w:t>
      </w:r>
      <w:r w:rsidRPr="009738AC">
        <w:t> To investigate the communication processes involving test-related information in Australian Emergency Departments (EDs); specifically what and how ED clinicians communicate test-related information to patients, what patients know and understand about the provided information, and how patients view the potential to access their test-results electronically.</w:t>
      </w:r>
    </w:p>
    <w:p w14:paraId="56B899B5" w14:textId="77777777" w:rsidR="009738AC" w:rsidRPr="009738AC" w:rsidRDefault="009738AC" w:rsidP="009738AC">
      <w:pPr>
        <w:spacing w:line="480" w:lineRule="auto"/>
      </w:pPr>
      <w:r w:rsidRPr="009738AC">
        <w:rPr>
          <w:b/>
          <w:bCs/>
        </w:rPr>
        <w:t>Methods. </w:t>
      </w:r>
      <w:r w:rsidRPr="009738AC">
        <w:t xml:space="preserve"> We conducted face-to-face semi-structured interviews with clinicians (n=26) and patients (n=32) across three Australian </w:t>
      </w:r>
      <w:proofErr w:type="spellStart"/>
      <w:r w:rsidRPr="009738AC">
        <w:t>EDs.</w:t>
      </w:r>
      <w:proofErr w:type="spellEnd"/>
      <w:r w:rsidRPr="009738AC">
        <w:t xml:space="preserve"> Interviews were transcribed and analysed iteratively, following principles of qualitative content analysis and grounded theory.</w:t>
      </w:r>
    </w:p>
    <w:p w14:paraId="02ED945E" w14:textId="77777777" w:rsidR="009738AC" w:rsidRPr="009738AC" w:rsidRDefault="009738AC" w:rsidP="009738AC">
      <w:pPr>
        <w:spacing w:line="480" w:lineRule="auto"/>
      </w:pPr>
      <w:r w:rsidRPr="009738AC">
        <w:rPr>
          <w:b/>
          <w:bCs/>
        </w:rPr>
        <w:t>Results. </w:t>
      </w:r>
      <w:r w:rsidRPr="009738AC">
        <w:t> Depending on various contextual (e.g. time pressures) and patient factors (e.g. perceived health literacy), ED clinicians provided, and patients recalled receiving, test-related information along a continuum, ranging from “no or limited” information to “specific” information. Many patients were confused about how to access their test-results. Patients welcomed the potential for future electronic access to results but viewed their individual health and/or computer literacy skills and knowledge as potential barriers.</w:t>
      </w:r>
    </w:p>
    <w:p w14:paraId="6F6184EE" w14:textId="77777777" w:rsidR="009738AC" w:rsidRPr="009738AC" w:rsidRDefault="009738AC" w:rsidP="009738AC">
      <w:pPr>
        <w:spacing w:line="480" w:lineRule="auto"/>
      </w:pPr>
      <w:r w:rsidRPr="009738AC">
        <w:rPr>
          <w:b/>
          <w:bCs/>
        </w:rPr>
        <w:t>Conclusions. </w:t>
      </w:r>
      <w:r w:rsidRPr="009738AC">
        <w:t>EDs are highly dynamic environments where contextual forces impinge on the amount and quality of test-related information that clinicians communicate to ED patients.</w:t>
      </w:r>
    </w:p>
    <w:p w14:paraId="0B3593CE" w14:textId="77777777" w:rsidR="009738AC" w:rsidRPr="009738AC" w:rsidRDefault="009738AC" w:rsidP="009738AC">
      <w:pPr>
        <w:spacing w:line="480" w:lineRule="auto"/>
      </w:pPr>
      <w:r w:rsidRPr="009738AC">
        <w:rPr>
          <w:b/>
          <w:bCs/>
        </w:rPr>
        <w:t>Practice Implications. </w:t>
      </w:r>
      <w:r w:rsidRPr="009738AC">
        <w:t>Systemic and patient factors need to be addressed to optimise the provision of test-related information in ED settings, improve patient understanding and foster patient empowerment.</w:t>
      </w:r>
    </w:p>
    <w:p w14:paraId="1F1F0948" w14:textId="2A006D82" w:rsidR="009738AC" w:rsidRDefault="009738AC">
      <w:pPr>
        <w:rPr>
          <w:b/>
        </w:rPr>
      </w:pPr>
      <w:r>
        <w:br w:type="page"/>
      </w:r>
    </w:p>
    <w:p w14:paraId="4A6FFF67" w14:textId="2A5522A6" w:rsidR="000E4DCA" w:rsidRPr="00EA3B5D" w:rsidRDefault="00C81465" w:rsidP="00657747">
      <w:pPr>
        <w:pStyle w:val="Heading1"/>
        <w:spacing w:line="480" w:lineRule="auto"/>
      </w:pPr>
      <w:r w:rsidRPr="00C81465">
        <w:lastRenderedPageBreak/>
        <w:t>Introduction</w:t>
      </w:r>
    </w:p>
    <w:p w14:paraId="18BC267A" w14:textId="36CCC38B" w:rsidR="000E4DCA" w:rsidRDefault="000E4DCA" w:rsidP="00657747">
      <w:pPr>
        <w:spacing w:line="480" w:lineRule="auto"/>
      </w:pPr>
      <w:r w:rsidRPr="00E3468E">
        <w:t xml:space="preserve">In high pressure </w:t>
      </w:r>
      <w:r>
        <w:t>environment</w:t>
      </w:r>
      <w:r w:rsidRPr="00E3468E">
        <w:t xml:space="preserve">s such as </w:t>
      </w:r>
      <w:r>
        <w:t>the E</w:t>
      </w:r>
      <w:r w:rsidR="00BD18FB">
        <w:t xml:space="preserve">mergency </w:t>
      </w:r>
      <w:r>
        <w:t>D</w:t>
      </w:r>
      <w:r w:rsidR="00BD18FB">
        <w:t>epartment (ED)</w:t>
      </w:r>
      <w:r w:rsidR="00E07A10">
        <w:t xml:space="preserve"> – w</w:t>
      </w:r>
      <w:r w:rsidRPr="00E3468E">
        <w:t xml:space="preserve">here clinicians and patients often meet without </w:t>
      </w:r>
      <w:r w:rsidR="00E07A10">
        <w:t xml:space="preserve">prior </w:t>
      </w:r>
      <w:r w:rsidR="008445C5">
        <w:t xml:space="preserve">contact, established </w:t>
      </w:r>
      <w:r w:rsidR="00D6412F">
        <w:t xml:space="preserve">interpersonal history or </w:t>
      </w:r>
      <w:r w:rsidR="008445C5">
        <w:t>relationship</w:t>
      </w:r>
      <w:r w:rsidR="008A755D">
        <w:t>s</w:t>
      </w:r>
      <w:r w:rsidR="00E07A10">
        <w:t xml:space="preserve">– </w:t>
      </w:r>
      <w:r w:rsidRPr="00E3468E">
        <w:t xml:space="preserve">successful communication is vital to ensure effective and safe care. </w:t>
      </w:r>
      <w:r w:rsidR="00B11599">
        <w:t>P</w:t>
      </w:r>
      <w:r w:rsidR="001D22E1">
        <w:t xml:space="preserve">oor </w:t>
      </w:r>
      <w:r w:rsidR="008445C5">
        <w:t xml:space="preserve">systems and practices for </w:t>
      </w:r>
      <w:r w:rsidR="001D22E1">
        <w:t>test-result m</w:t>
      </w:r>
      <w:r w:rsidR="00CC76B7">
        <w:t xml:space="preserve">anagement </w:t>
      </w:r>
      <w:r w:rsidR="004E74C8">
        <w:t xml:space="preserve">and communication </w:t>
      </w:r>
      <w:r w:rsidR="00286D81">
        <w:t xml:space="preserve">are </w:t>
      </w:r>
      <w:r w:rsidR="00B11599">
        <w:t>key risk</w:t>
      </w:r>
      <w:r w:rsidR="00286D81">
        <w:t>s</w:t>
      </w:r>
      <w:r w:rsidR="00B11599">
        <w:t xml:space="preserve"> to</w:t>
      </w:r>
      <w:r w:rsidR="00CC76B7">
        <w:t xml:space="preserve"> </w:t>
      </w:r>
      <w:r w:rsidR="001D22E1">
        <w:t>patient</w:t>
      </w:r>
      <w:r w:rsidR="001C2AAF">
        <w:t xml:space="preserve"> </w:t>
      </w:r>
      <w:r w:rsidR="001D22E1">
        <w:t>safety</w:t>
      </w:r>
      <w:r w:rsidR="00B11599">
        <w:t xml:space="preserve"> </w:t>
      </w:r>
      <w:r w:rsidR="004E74C8">
        <w:t>and quality of care</w:t>
      </w:r>
      <w:r w:rsidR="00D3597D">
        <w:fldChar w:fldCharType="begin">
          <w:fldData xml:space="preserve">PEVuZE5vdGU+PENpdGU+PEF1dGhvcj5Xb3JsZCBIZWFsdGggT3JnYW5pc2F0aW9uIChXSE8pPC9B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</w:fldData>
        </w:fldChar>
      </w:r>
      <w:r w:rsidR="00881850">
        <w:instrText xml:space="preserve"> ADDIN EN.CITE </w:instrText>
      </w:r>
      <w:r w:rsidR="00881850">
        <w:fldChar w:fldCharType="begin">
          <w:fldData xml:space="preserve">PEVuZE5vdGU+PENpdGU+PEF1dGhvcj5Xb3JsZCBIZWFsdGggT3JnYW5pc2F0aW9uIChXSE8pPC9B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</w:fldData>
        </w:fldChar>
      </w:r>
      <w:r w:rsidR="00881850">
        <w:instrText xml:space="preserve"> ADDIN EN.CITE.DATA </w:instrText>
      </w:r>
      <w:r w:rsidR="00881850">
        <w:fldChar w:fldCharType="end"/>
      </w:r>
      <w:r w:rsidR="00D3597D">
        <w:fldChar w:fldCharType="separate"/>
      </w:r>
      <w:r w:rsidR="00881850">
        <w:rPr>
          <w:noProof/>
        </w:rPr>
        <w:t>[1-6]</w:t>
      </w:r>
      <w:r w:rsidR="00D3597D">
        <w:fldChar w:fldCharType="end"/>
      </w:r>
      <w:r w:rsidR="00D3597D">
        <w:t>.</w:t>
      </w:r>
      <w:r w:rsidR="00662E08">
        <w:t xml:space="preserve"> </w:t>
      </w:r>
      <w:r w:rsidRPr="00E3468E">
        <w:t xml:space="preserve">ED clinicians rely on patient history, physical </w:t>
      </w:r>
      <w:r w:rsidR="007D228C">
        <w:t>examinations</w:t>
      </w:r>
      <w:r w:rsidRPr="00E3468E">
        <w:t xml:space="preserve"> and diagnostic testing (laboratory and medical imaging) to formulate working diagnoses and</w:t>
      </w:r>
      <w:r w:rsidR="00E966C4">
        <w:t xml:space="preserve"> </w:t>
      </w:r>
      <w:r w:rsidRPr="00E3468E">
        <w:t>start treatment.</w:t>
      </w:r>
      <w:r>
        <w:t xml:space="preserve"> </w:t>
      </w:r>
      <w:r w:rsidR="003D1413" w:rsidRPr="003D5EAE">
        <w:t>A</w:t>
      </w:r>
      <w:r w:rsidR="00CA5174" w:rsidRPr="003D5EAE">
        <w:t xml:space="preserve"> 2011</w:t>
      </w:r>
      <w:r w:rsidR="003D1413" w:rsidRPr="003D5EAE">
        <w:t xml:space="preserve"> systematic review identified failure to follow up </w:t>
      </w:r>
      <w:r w:rsidR="001C2AAF" w:rsidRPr="003D5EAE">
        <w:t>test-results</w:t>
      </w:r>
      <w:r w:rsidR="003D1413" w:rsidRPr="003D5EAE">
        <w:t xml:space="preserve"> as </w:t>
      </w:r>
      <w:r w:rsidR="00E51AFF" w:rsidRPr="003D5EAE">
        <w:t xml:space="preserve">a </w:t>
      </w:r>
      <w:r w:rsidR="003D1413" w:rsidRPr="003D5EAE">
        <w:t>cri</w:t>
      </w:r>
      <w:r w:rsidR="005B3CBE" w:rsidRPr="003D5EAE">
        <w:t xml:space="preserve">tical patient safety issue </w:t>
      </w:r>
      <w:r w:rsidR="00E13752" w:rsidRPr="003D5EAE">
        <w:fldChar w:fldCharType="begin"/>
      </w:r>
      <w:r w:rsidR="00881850">
        <w:instrText xml:space="preserve"> ADDIN EN.CITE &lt;EndNote&gt;&lt;Cite&gt;&lt;Author&gt;Callen&lt;/Author&gt;&lt;Year&gt;2011&lt;/Year&gt;&lt;RecNum&gt;1&lt;/RecNum&gt;&lt;DisplayText&gt;[7]&lt;/DisplayText&gt;&lt;record&gt;&lt;rec-number&gt;1&lt;/rec-number&gt;&lt;foreign-keys&gt;&lt;key app="EN" db-id="te0ptsp0afpsz9e905w5etv6rdsazvr5ss9x" timestamp="0"&gt;1&lt;/key&gt;&lt;/foreign-keys&gt;&lt;ref-type name="Journal Article"&gt;17&lt;/ref-type&gt;&lt;contributors&gt;&lt;authors&gt;&lt;author&gt;Callen, Joanne&lt;/author&gt;&lt;author&gt;Georgiou, Andrew&lt;/author&gt;&lt;author&gt;Li, Julie&lt;/author&gt;&lt;author&gt;Westbrook, Johanna I&lt;/author&gt;&lt;/authors&gt;&lt;/contributors&gt;&lt;titles&gt;&lt;title&gt;The safety implications of missed test results for hospitalised patients: a systematic review&lt;/title&gt;&lt;secondary-title&gt;BMJ Qual Saf&lt;/secondary-title&gt;&lt;/titles&gt;&lt;periodical&gt;&lt;full-title&gt;BMJ Qual Saf&lt;/full-title&gt;&lt;/periodical&gt;&lt;pages&gt;194-199&lt;/pages&gt;&lt;volume&gt;20&lt;/volume&gt;&lt;number&gt;2&lt;/number&gt;&lt;dates&gt;&lt;year&gt;2011&lt;/year&gt;&lt;pub-dates&gt;&lt;date&gt;February 1, 2011&lt;/date&gt;&lt;/pub-dates&gt;&lt;/dates&gt;&lt;urls&gt;&lt;related-urls&gt;&lt;url&gt;http://qualitysafety.bmj.com/content/20/2/194.abstract&lt;/url&gt;&lt;/related-urls&gt;&lt;/urls&gt;&lt;electronic-resource-num&gt;10.1136/bmjqs.2010.044339&lt;/electronic-resource-num&gt;&lt;/record&gt;&lt;/Cite&gt;&lt;/EndNote&gt;</w:instrText>
      </w:r>
      <w:r w:rsidR="00E13752" w:rsidRPr="003D5EAE">
        <w:fldChar w:fldCharType="separate"/>
      </w:r>
      <w:r w:rsidR="00881850">
        <w:rPr>
          <w:noProof/>
        </w:rPr>
        <w:t>[7]</w:t>
      </w:r>
      <w:r w:rsidR="00E13752" w:rsidRPr="003D5EAE">
        <w:fldChar w:fldCharType="end"/>
      </w:r>
      <w:r w:rsidR="001D22E1" w:rsidRPr="003D5EAE">
        <w:t>.</w:t>
      </w:r>
      <w:r w:rsidR="001D22E1">
        <w:t xml:space="preserve"> </w:t>
      </w:r>
      <w:r w:rsidR="003D5EAE" w:rsidRPr="00EF18ED">
        <w:t xml:space="preserve">The inclusion of poor test follow-up and communication as one of the Emergency Care Research Institute </w:t>
      </w:r>
      <w:r w:rsidR="003D5EAE" w:rsidRPr="00EF18ED">
        <w:rPr>
          <w:i/>
        </w:rPr>
        <w:t>2019 Top 10 Patient Safety Concerns</w:t>
      </w:r>
      <w:r w:rsidR="003D5EAE" w:rsidRPr="00EF18ED">
        <w:t xml:space="preserve"> demonstrates the persistence of problems in communicating test-related information in EDs</w:t>
      </w:r>
      <w:r w:rsidR="00881850" w:rsidRPr="00EF18ED">
        <w:fldChar w:fldCharType="begin"/>
      </w:r>
      <w:r w:rsidR="00881850" w:rsidRPr="00EF18ED">
        <w:instrText xml:space="preserve"> ADDIN EN.CITE &lt;EndNote&gt;&lt;Cite&gt;&lt;Author&gt;ECRI Institute&lt;/Author&gt;&lt;Year&gt;2019&lt;/Year&gt;&lt;RecNum&gt;129&lt;/RecNum&gt;&lt;DisplayText&gt;[6]&lt;/DisplayText&gt;&lt;record&gt;&lt;rec-number&gt;129&lt;/rec-number&gt;&lt;foreign-keys&gt;&lt;key app="EN" db-id="te0ptsp0afpsz9e905w5etv6rdsazvr5ss9x" timestamp="1581467225"&gt;129&lt;/key&gt;&lt;/foreign-keys&gt;&lt;ref-type name="Web Page"&gt;12&lt;/ref-type&gt;&lt;contributors&gt;&lt;authors&gt;&lt;author&gt;ECRI Institute,&lt;/author&gt;&lt;/authors&gt;&lt;/contributors&gt;&lt;titles&gt;&lt;title&gt;2019 Top 10 Patient Safety Concerns&lt;/title&gt;&lt;/titles&gt;&lt;volume&gt;2020&lt;/volume&gt;&lt;number&gt;June&lt;/number&gt;&lt;dates&gt;&lt;year&gt;2019&lt;/year&gt;&lt;/dates&gt;&lt;pub-location&gt;Plymouth Meeting, PA&lt;/pub-location&gt;&lt;publisher&gt;ECRI Institute&lt;/publisher&gt;&lt;urls&gt;&lt;related-urls&gt;&lt;url&gt;www.ecri.org/PatientSafetyTop10.&lt;/url&gt;&lt;/related-urls&gt;&lt;/urls&gt;&lt;custom1&gt;2020&lt;/custom1&gt;&lt;custom2&gt;May&lt;/custom2&gt;&lt;/record&gt;&lt;/Cite&gt;&lt;/EndNote&gt;</w:instrText>
      </w:r>
      <w:r w:rsidR="00881850" w:rsidRPr="00EF18ED">
        <w:fldChar w:fldCharType="separate"/>
      </w:r>
      <w:r w:rsidR="00881850" w:rsidRPr="00EF18ED">
        <w:rPr>
          <w:noProof/>
        </w:rPr>
        <w:t>[6]</w:t>
      </w:r>
      <w:r w:rsidR="00881850" w:rsidRPr="00EF18ED">
        <w:fldChar w:fldCharType="end"/>
      </w:r>
      <w:r w:rsidR="003D5EAE" w:rsidRPr="00EF18ED">
        <w:t xml:space="preserve">. </w:t>
      </w:r>
      <w:r w:rsidR="001D22E1">
        <w:t xml:space="preserve">Missed </w:t>
      </w:r>
      <w:r w:rsidR="001C2AAF">
        <w:t>test-results</w:t>
      </w:r>
      <w:r w:rsidR="001D22E1">
        <w:t xml:space="preserve"> an</w:t>
      </w:r>
      <w:r w:rsidR="004E74C8">
        <w:t xml:space="preserve">d communication breakdowns with patients in </w:t>
      </w:r>
      <w:r w:rsidR="00203465">
        <w:t xml:space="preserve">the </w:t>
      </w:r>
      <w:r w:rsidR="004E74C8">
        <w:t xml:space="preserve">ED </w:t>
      </w:r>
      <w:r w:rsidR="001D22E1">
        <w:t xml:space="preserve">and </w:t>
      </w:r>
      <w:r w:rsidR="00524047">
        <w:t xml:space="preserve">after discharge from </w:t>
      </w:r>
      <w:r w:rsidR="00203465">
        <w:t xml:space="preserve">the </w:t>
      </w:r>
      <w:r w:rsidR="00524047">
        <w:t xml:space="preserve">ED </w:t>
      </w:r>
      <w:r w:rsidR="004E74C8">
        <w:t>cause</w:t>
      </w:r>
      <w:r w:rsidR="00CC76B7">
        <w:t xml:space="preserve"> </w:t>
      </w:r>
      <w:r w:rsidR="004E74C8">
        <w:t>a</w:t>
      </w:r>
      <w:r w:rsidR="00803A4D">
        <w:t xml:space="preserve">dverse impacts </w:t>
      </w:r>
      <w:r w:rsidR="004E74C8">
        <w:t>(missed/</w:t>
      </w:r>
      <w:r w:rsidR="00803A4D">
        <w:t>delayed diagnosis</w:t>
      </w:r>
      <w:r w:rsidR="004E74C8">
        <w:t xml:space="preserve"> </w:t>
      </w:r>
      <w:r w:rsidR="00AE10BF">
        <w:t xml:space="preserve">or </w:t>
      </w:r>
      <w:r w:rsidR="00803A4D">
        <w:t>adverse drug reaction</w:t>
      </w:r>
      <w:r w:rsidR="0004211B">
        <w:t>s</w:t>
      </w:r>
      <w:r w:rsidR="004E74C8">
        <w:t>)</w:t>
      </w:r>
      <w:r w:rsidR="00AE10BF">
        <w:t xml:space="preserve"> leading to suboptimal </w:t>
      </w:r>
      <w:r w:rsidR="00803A4D">
        <w:t>patient outcomes</w:t>
      </w:r>
      <w:r w:rsidR="00AE10BF">
        <w:t xml:space="preserve"> and</w:t>
      </w:r>
      <w:r w:rsidR="00803A4D">
        <w:t xml:space="preserve"> serious patient harm</w:t>
      </w:r>
      <w:r w:rsidR="007D228C">
        <w:t>,</w:t>
      </w:r>
      <w:r w:rsidR="00803A4D">
        <w:t xml:space="preserve"> </w:t>
      </w:r>
      <w:r w:rsidR="00AE10BF">
        <w:t>including</w:t>
      </w:r>
      <w:r w:rsidR="00803A4D">
        <w:t xml:space="preserve"> death</w:t>
      </w:r>
      <w:r w:rsidR="00A82FC7">
        <w:fldChar w:fldCharType="begin">
          <w:fldData xml:space="preserve">PEVuZE5vdGU+PENpdGU+PEF1dGhvcj5DYWxsZW48L0F1dGhvcj48WWVhcj4yMDExPC9ZZWFyPjxS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</w:fldData>
        </w:fldChar>
      </w:r>
      <w:r w:rsidR="00881850">
        <w:instrText xml:space="preserve"> ADDIN EN.CITE </w:instrText>
      </w:r>
      <w:r w:rsidR="00881850">
        <w:fldChar w:fldCharType="begin">
          <w:fldData xml:space="preserve">PEVuZE5vdGU+PENpdGU+PEF1dGhvcj5DYWxsZW48L0F1dGhvcj48WWVhcj4yMDExPC9ZZWFyPjxS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</w:fldData>
        </w:fldChar>
      </w:r>
      <w:r w:rsidR="00881850">
        <w:instrText xml:space="preserve"> ADDIN EN.CITE.DATA </w:instrText>
      </w:r>
      <w:r w:rsidR="00881850">
        <w:fldChar w:fldCharType="end"/>
      </w:r>
      <w:r w:rsidR="00A82FC7">
        <w:fldChar w:fldCharType="separate"/>
      </w:r>
      <w:r w:rsidR="00881850">
        <w:rPr>
          <w:noProof/>
        </w:rPr>
        <w:t>[7-9]</w:t>
      </w:r>
      <w:r w:rsidR="00A82FC7">
        <w:fldChar w:fldCharType="end"/>
      </w:r>
      <w:r w:rsidR="00F8761A">
        <w:t>.</w:t>
      </w:r>
      <w:r w:rsidR="0088527E">
        <w:t xml:space="preserve"> </w:t>
      </w:r>
    </w:p>
    <w:p w14:paraId="1272576A" w14:textId="2F05C893" w:rsidR="0068231E" w:rsidRDefault="00040B3D" w:rsidP="00657747">
      <w:pPr>
        <w:spacing w:line="480" w:lineRule="auto"/>
      </w:pPr>
      <w:r>
        <w:t xml:space="preserve">Effective </w:t>
      </w:r>
      <w:r w:rsidR="004E74C8">
        <w:t xml:space="preserve">and timely </w:t>
      </w:r>
      <w:r>
        <w:t xml:space="preserve">test-result communication can </w:t>
      </w:r>
      <w:r w:rsidR="00781B1C">
        <w:t>prevent</w:t>
      </w:r>
      <w:r>
        <w:t xml:space="preserve"> patient harm, </w:t>
      </w:r>
      <w:r w:rsidR="00287759">
        <w:t>and facilitat</w:t>
      </w:r>
      <w:r>
        <w:t>e</w:t>
      </w:r>
      <w:r w:rsidR="00B47618">
        <w:t xml:space="preserve"> </w:t>
      </w:r>
      <w:r>
        <w:t>shared decision</w:t>
      </w:r>
      <w:r w:rsidR="00781B1C">
        <w:t>-</w:t>
      </w:r>
      <w:r>
        <w:t>making</w:t>
      </w:r>
      <w:r w:rsidR="00287759">
        <w:t xml:space="preserve"> </w:t>
      </w:r>
      <w:r w:rsidR="00A41FAE">
        <w:t xml:space="preserve">and </w:t>
      </w:r>
      <w:r w:rsidR="000749C4">
        <w:t xml:space="preserve">patient </w:t>
      </w:r>
      <w:r w:rsidR="00287759">
        <w:t xml:space="preserve">ownership of </w:t>
      </w:r>
      <w:r w:rsidR="000749C4">
        <w:t xml:space="preserve">their </w:t>
      </w:r>
      <w:r w:rsidR="00287759" w:rsidRPr="00B47618">
        <w:t>care (should they so desire)</w:t>
      </w:r>
      <w:r w:rsidR="002309F6" w:rsidRPr="00B47618">
        <w:fldChar w:fldCharType="begin"/>
      </w:r>
      <w:r w:rsidR="00881850">
        <w:instrText xml:space="preserve"> ADDIN EN.CITE &lt;EndNote&gt;&lt;Cite&gt;&lt;Author&gt;Georgiou&lt;/Author&gt;&lt;Year&gt;2019&lt;/Year&gt;&lt;RecNum&gt;140&lt;/RecNum&gt;&lt;DisplayText&gt;[10]&lt;/DisplayText&gt;&lt;record&gt;&lt;rec-number&gt;140&lt;/rec-number&gt;&lt;foreign-keys&gt;&lt;key app="EN" db-id="te0ptsp0afpsz9e905w5etv6rdsazvr5ss9x" timestamp="1581469914"&gt;140&lt;/key&gt;&lt;/foreign-keys&gt;&lt;ref-type name="Journal Article"&gt;17&lt;/ref-type&gt;&lt;contributors&gt;&lt;authors&gt;&lt;author&gt;Georgiou, Andrew&lt;/author&gt;&lt;author&gt;Li, Julie&lt;/author&gt;&lt;author&gt;Thomas, Judith&lt;/author&gt;&lt;author&gt;Dahm, Maria R&lt;/author&gt;&lt;author&gt;Westbrook, Johanna I&lt;/author&gt;&lt;/authors&gt;&lt;/contributors&gt;&lt;titles&gt;&lt;title&gt;The impact of health information technology on the management and follow-up of test results–a systematic review&lt;/title&gt;&lt;secondary-title&gt;J Am Med Inform Assoc&lt;/secondary-title&gt;&lt;/titles&gt;&lt;periodical&gt;&lt;full-title&gt;J Am Med Inform Assoc&lt;/full-title&gt;&lt;/periodical&gt;&lt;pages&gt;678-688&lt;/pages&gt;&lt;volume&gt;26&lt;/volume&gt;&lt;number&gt;7&lt;/number&gt;&lt;dates&gt;&lt;year&gt;2019&lt;/year&gt;&lt;/dates&gt;&lt;isbn&gt;1527-974X&lt;/isbn&gt;&lt;urls&gt;&lt;/urls&gt;&lt;electronic-resource-num&gt;10.1093/jamia/ocz032&lt;/electronic-resource-num&gt;&lt;/record&gt;&lt;/Cite&gt;&lt;/EndNote&gt;</w:instrText>
      </w:r>
      <w:r w:rsidR="002309F6" w:rsidRPr="00B47618">
        <w:fldChar w:fldCharType="separate"/>
      </w:r>
      <w:r w:rsidR="00881850">
        <w:rPr>
          <w:noProof/>
        </w:rPr>
        <w:t>[10]</w:t>
      </w:r>
      <w:r w:rsidR="002309F6" w:rsidRPr="00B47618">
        <w:fldChar w:fldCharType="end"/>
      </w:r>
      <w:r w:rsidR="00287759">
        <w:t xml:space="preserve">. </w:t>
      </w:r>
      <w:r w:rsidR="0068231E">
        <w:t>In</w:t>
      </w:r>
      <w:r w:rsidR="00956013">
        <w:t xml:space="preserve">ternationally, in the </w:t>
      </w:r>
      <w:r w:rsidR="002E4A79">
        <w:t>UK</w:t>
      </w:r>
      <w:r w:rsidR="00B16D14">
        <w:fldChar w:fldCharType="begin"/>
      </w:r>
      <w:r w:rsidR="00881850">
        <w:instrText xml:space="preserve"> ADDIN EN.CITE &lt;EndNote&gt;&lt;Cite&gt;&lt;Author&gt;National Health Service (NHS) Department of Health and Social Care&lt;/Author&gt;&lt;Year&gt;2015&lt;/Year&gt;&lt;RecNum&gt;335&lt;/RecNum&gt;&lt;DisplayText&gt;[11]&lt;/DisplayText&gt;&lt;record&gt;&lt;rec-number&gt;335&lt;/rec-number&gt;&lt;foreign-keys&gt;&lt;key app="EN" db-id="rrxxp20rrd0zfke9eeapr52ff2ttrxed259v" timestamp="1598434272"&gt;335&lt;/key&gt;&lt;/foreign-keys&gt;&lt;ref-type name="Web Page"&gt;12&lt;/ref-type&gt;&lt;contributors&gt;&lt;authors&gt;&lt;author&gt;National Health Service (NHS) Department of Health and Social Care,&lt;/author&gt;&lt;/authors&gt;&lt;/contributors&gt;&lt;titles&gt;&lt;title&gt;The NHS Constitution for England&lt;/title&gt;&lt;/titles&gt;&lt;dates&gt;&lt;year&gt;2015&lt;/year&gt;&lt;/dates&gt;&lt;urls&gt;&lt;related-urls&gt;&lt;url&gt;https://www.gov.uk/government/publications/the-nhs-constitution-for-england&lt;/url&gt;&lt;/related-urls&gt;&lt;/urls&gt;&lt;/record&gt;&lt;/Cite&gt;&lt;/EndNote&gt;</w:instrText>
      </w:r>
      <w:r w:rsidR="00B16D14">
        <w:fldChar w:fldCharType="separate"/>
      </w:r>
      <w:r w:rsidR="00881850">
        <w:rPr>
          <w:noProof/>
        </w:rPr>
        <w:t>[11]</w:t>
      </w:r>
      <w:r w:rsidR="00B16D14">
        <w:fldChar w:fldCharType="end"/>
      </w:r>
      <w:r w:rsidR="002E4A79">
        <w:t>, US</w:t>
      </w:r>
      <w:r w:rsidR="00B16D14">
        <w:fldChar w:fldCharType="begin"/>
      </w:r>
      <w:r w:rsidR="00881850">
        <w:instrText xml:space="preserve"> ADDIN EN.CITE &lt;EndNote&gt;&lt;Cite&gt;&lt;Author&gt;US Department of Health &amp;amp; Human Services Office for Civil Rights (OCR)&lt;/Author&gt;&lt;Year&gt;2017&lt;/Year&gt;&lt;RecNum&gt;336&lt;/RecNum&gt;&lt;DisplayText&gt;[12]&lt;/DisplayText&gt;&lt;record&gt;&lt;rec-number&gt;336&lt;/rec-number&gt;&lt;foreign-keys&gt;&lt;key app="EN" db-id="rrxxp20rrd0zfke9eeapr52ff2ttrxed259v" timestamp="1598435419"&gt;336&lt;/key&gt;&lt;/foreign-keys&gt;&lt;ref-type name="Web Page"&gt;12&lt;/ref-type&gt;&lt;contributors&gt;&lt;authors&gt;&lt;author&gt;US Department of Health &amp;amp; Human Services Office for Civil Rights (OCR),&lt;/author&gt;&lt;/authors&gt;&lt;/contributors&gt;&lt;titles&gt;&lt;title&gt;HIPAA for Individuals&lt;/title&gt;&lt;/titles&gt;&lt;dates&gt;&lt;year&gt;2017&lt;/year&gt;&lt;/dates&gt;&lt;urls&gt;&lt;related-urls&gt;&lt;url&gt;https://www.hhs.gov/hipaa/for-individuals/index.html&lt;/url&gt;&lt;/related-urls&gt;&lt;/urls&gt;&lt;/record&gt;&lt;/Cite&gt;&lt;/EndNote&gt;</w:instrText>
      </w:r>
      <w:r w:rsidR="00B16D14">
        <w:fldChar w:fldCharType="separate"/>
      </w:r>
      <w:r w:rsidR="00881850">
        <w:rPr>
          <w:noProof/>
        </w:rPr>
        <w:t>[12]</w:t>
      </w:r>
      <w:r w:rsidR="00B16D14">
        <w:fldChar w:fldCharType="end"/>
      </w:r>
      <w:r w:rsidR="00430614">
        <w:t xml:space="preserve">, </w:t>
      </w:r>
      <w:r w:rsidR="002E4A79">
        <w:t>Germany</w:t>
      </w:r>
      <w:r w:rsidR="00B16D14">
        <w:fldChar w:fldCharType="begin"/>
      </w:r>
      <w:r w:rsidR="00881850">
        <w:instrText xml:space="preserve"> ADDIN EN.CITE &lt;EndNote&gt;&lt;Cite&gt;&lt;Author&gt;Health&lt;/Author&gt;&lt;Year&gt;2019&lt;/Year&gt;&lt;RecNum&gt;337&lt;/RecNum&gt;&lt;DisplayText&gt;[13]&lt;/DisplayText&gt;&lt;record&gt;&lt;rec-number&gt;337&lt;/rec-number&gt;&lt;foreign-keys&gt;&lt;key app="EN" db-id="rrxxp20rrd0zfke9eeapr52ff2ttrxed259v" timestamp="1598520856"&gt;337&lt;/key&gt;&lt;/foreign-keys&gt;&lt;ref-type name="Web Page"&gt;12&lt;/ref-type&gt;&lt;contributors&gt;&lt;authors&gt;&lt;author&gt;Federal Ministry of Health,&lt;/author&gt;&lt;/authors&gt;&lt;/contributors&gt;&lt;titles&gt;&lt;title&gt;[Informiert und selbstbestimmt. Ratgeber für Patientenrechte] Informed and empowered. Guidance on patient rights.&lt;/title&gt;&lt;/titles&gt;&lt;dates&gt;&lt;year&gt;2019&lt;/year&gt;&lt;/dates&gt;&lt;urls&gt;&lt;related-urls&gt;&lt;url&gt;https://www.bundesregierung.de/breg-de/service/publikationen/ratgeber-fuer-patientenrechte-726462&lt;/url&gt;&lt;/related-urls&gt;&lt;/urls&gt;&lt;/record&gt;&lt;/Cite&gt;&lt;/EndNote&gt;</w:instrText>
      </w:r>
      <w:r w:rsidR="00B16D14">
        <w:fldChar w:fldCharType="separate"/>
      </w:r>
      <w:r w:rsidR="00881850">
        <w:rPr>
          <w:noProof/>
        </w:rPr>
        <w:t>[13]</w:t>
      </w:r>
      <w:r w:rsidR="00B16D14">
        <w:fldChar w:fldCharType="end"/>
      </w:r>
      <w:r w:rsidR="00430614">
        <w:t xml:space="preserve"> and Australia</w:t>
      </w:r>
      <w:r w:rsidR="00430614">
        <w:fldChar w:fldCharType="begin"/>
      </w:r>
      <w:r w:rsidR="00881850">
        <w:instrText xml:space="preserve"> ADDIN EN.CITE &lt;EndNote&gt;&lt;Cite&gt;&lt;Author&gt;Australian Commission on Safety and Quality in Health Care (ACSQHC)&lt;/Author&gt;&lt;Year&gt;2019&lt;/Year&gt;&lt;RecNum&gt;135&lt;/RecNum&gt;&lt;DisplayText&gt;[14]&lt;/DisplayText&gt;&lt;record&gt;&lt;rec-number&gt;135&lt;/rec-number&gt;&lt;foreign-keys&gt;&lt;key app="EN" db-id="te0ptsp0afpsz9e905w5etv6rdsazvr5ss9x" timestamp="1581469200"&gt;135&lt;/key&gt;&lt;/foreign-keys&gt;&lt;ref-type name="Web Page"&gt;12&lt;/ref-type&gt;&lt;contributors&gt;&lt;authors&gt;&lt;author&gt;Australian Commission on Safety and Quality in Health Care (ACSQHC),&lt;/author&gt;&lt;/authors&gt;&lt;/contributors&gt;&lt;titles&gt;&lt;title&gt;Australian Charter of Healthcare Rights [2nd edition]&lt;/title&gt;&lt;/titles&gt;&lt;volume&gt;2020&lt;/volume&gt;&lt;number&gt;June&lt;/number&gt;&lt;dates&gt;&lt;year&gt;2019&lt;/year&gt;&lt;/dates&gt;&lt;pub-location&gt;Sydney, Australia&lt;/pub-location&gt;&lt;publisher&gt;ACSQHC&lt;/publisher&gt;&lt;urls&gt;&lt;related-urls&gt;&lt;url&gt;https://www.safetyandquality.gov.au/publications-and-resources/resource-library/australian-charter-healthcare-rights-second-edition-a4-accessible&lt;/url&gt;&lt;/related-urls&gt;&lt;/urls&gt;&lt;custom1&gt;2020&lt;/custom1&gt;&lt;custom2&gt;May&lt;/custom2&gt;&lt;/record&gt;&lt;/Cite&gt;&lt;/EndNote&gt;</w:instrText>
      </w:r>
      <w:r w:rsidR="00430614">
        <w:fldChar w:fldCharType="separate"/>
      </w:r>
      <w:r w:rsidR="00881850">
        <w:rPr>
          <w:noProof/>
        </w:rPr>
        <w:t>[14]</w:t>
      </w:r>
      <w:r w:rsidR="00430614">
        <w:fldChar w:fldCharType="end"/>
      </w:r>
      <w:r w:rsidR="002E4A79">
        <w:t>,</w:t>
      </w:r>
      <w:r w:rsidR="00B8054E">
        <w:t xml:space="preserve"> </w:t>
      </w:r>
      <w:r w:rsidR="00956013">
        <w:t>patients have the right to</w:t>
      </w:r>
      <w:r w:rsidR="00430614">
        <w:t xml:space="preserve"> access to their health records </w:t>
      </w:r>
      <w:r w:rsidR="00A561F5">
        <w:t xml:space="preserve">and test-results </w:t>
      </w:r>
      <w:r w:rsidR="00430614">
        <w:t xml:space="preserve">and to </w:t>
      </w:r>
      <w:r w:rsidR="00956013">
        <w:t>be informed about available test options including their risk</w:t>
      </w:r>
      <w:r w:rsidR="00430614">
        <w:t>s</w:t>
      </w:r>
      <w:r w:rsidR="00956013">
        <w:t xml:space="preserve"> and benefits</w:t>
      </w:r>
      <w:r w:rsidR="00430614">
        <w:fldChar w:fldCharType="begin"/>
      </w:r>
      <w:r w:rsidR="00881850">
        <w:instrText xml:space="preserve"> ADDIN EN.CITE &lt;EndNote&gt;&lt;Cite&gt;&lt;Author&gt;National Health Service (NHS) Department of Health and Social Care&lt;/Author&gt;&lt;Year&gt;2015&lt;/Year&gt;&lt;RecNum&gt;335&lt;/RecNum&gt;&lt;DisplayText&gt;[11, 12]&lt;/DisplayText&gt;&lt;record&gt;&lt;rec-number&gt;335&lt;/rec-number&gt;&lt;foreign-keys&gt;&lt;key app="EN" db-id="rrxxp20rrd0zfke9eeapr52ff2ttrxed259v" timestamp="1598434272"&gt;335&lt;/key&gt;&lt;/foreign-keys&gt;&lt;ref-type name="Web Page"&gt;12&lt;/ref-type&gt;&lt;contributors&gt;&lt;authors&gt;&lt;author&gt;National Health Service (NHS) Department of Health and Social Care,&lt;/author&gt;&lt;/authors&gt;&lt;/contributors&gt;&lt;titles&gt;&lt;title&gt;The NHS Constitution for England&lt;/title&gt;&lt;/titles&gt;&lt;dates&gt;&lt;year&gt;2015&lt;/year&gt;&lt;/dates&gt;&lt;urls&gt;&lt;related-urls&gt;&lt;url&gt;https://www.gov.uk/government/publications/the-nhs-constitution-for-england&lt;/url&gt;&lt;/related-urls&gt;&lt;/urls&gt;&lt;/record&gt;&lt;/Cite&gt;&lt;Cite&gt;&lt;Author&gt;US Department of Health &amp;amp; Human Services Office for Civil Rights (OCR)&lt;/Author&gt;&lt;Year&gt;2017&lt;/Year&gt;&lt;RecNum&gt;336&lt;/RecNum&gt;&lt;record&gt;&lt;rec-number&gt;336&lt;/rec-number&gt;&lt;foreign-keys&gt;&lt;key app="EN" db-id="rrxxp20rrd0zfke9eeapr52ff2ttrxed259v" timestamp="1598435419"&gt;336&lt;/key&gt;&lt;/foreign-keys&gt;&lt;ref-type name="Web Page"&gt;12&lt;/ref-type&gt;&lt;contributors&gt;&lt;authors&gt;&lt;author&gt;US Department of Health &amp;amp; Human Services Office for Civil Rights (OCR),&lt;/author&gt;&lt;/authors&gt;&lt;/contributors&gt;&lt;titles&gt;&lt;title&gt;HIPAA for Individuals&lt;/title&gt;&lt;/titles&gt;&lt;dates&gt;&lt;year&gt;2017&lt;/year&gt;&lt;/dates&gt;&lt;urls&gt;&lt;related-urls&gt;&lt;url&gt;https://www.hhs.gov/hipaa/for-individuals/index.html&lt;/url&gt;&lt;/related-urls&gt;&lt;/urls&gt;&lt;/record&gt;&lt;/Cite&gt;&lt;/EndNote&gt;</w:instrText>
      </w:r>
      <w:r w:rsidR="00430614">
        <w:fldChar w:fldCharType="separate"/>
      </w:r>
      <w:r w:rsidR="00881850">
        <w:rPr>
          <w:noProof/>
        </w:rPr>
        <w:t>[11, 12]</w:t>
      </w:r>
      <w:r w:rsidR="00430614">
        <w:fldChar w:fldCharType="end"/>
      </w:r>
      <w:r w:rsidR="002E4A79">
        <w:t xml:space="preserve">. </w:t>
      </w:r>
      <w:r w:rsidR="00281673">
        <w:t xml:space="preserve">In 2016, the vast majority of </w:t>
      </w:r>
      <w:r w:rsidR="002E4A79">
        <w:t>US</w:t>
      </w:r>
      <w:r w:rsidR="00281673">
        <w:t xml:space="preserve"> </w:t>
      </w:r>
      <w:r w:rsidR="00497B79">
        <w:t>hospitals</w:t>
      </w:r>
      <w:r w:rsidR="002620FB">
        <w:t xml:space="preserve"> offered</w:t>
      </w:r>
      <w:r w:rsidR="00497B79">
        <w:t xml:space="preserve"> patients</w:t>
      </w:r>
      <w:r w:rsidR="00281673">
        <w:t xml:space="preserve"> access to results via electronic portals</w:t>
      </w:r>
      <w:r w:rsidR="00281673">
        <w:fldChar w:fldCharType="begin"/>
      </w:r>
      <w:r w:rsidR="00881850">
        <w:instrText xml:space="preserve"> ADDIN EN.CITE &lt;EndNote&gt;&lt;Cite&gt;&lt;Author&gt;American Hospital Association&lt;/Author&gt;&lt;Year&gt;2016&lt;/Year&gt;&lt;RecNum&gt;338&lt;/RecNum&gt;&lt;DisplayText&gt;[15, 16]&lt;/DisplayText&gt;&lt;record&gt;&lt;rec-number&gt;338&lt;/rec-number&gt;&lt;foreign-keys&gt;&lt;key app="EN" db-id="rrxxp20rrd0zfke9eeapr52ff2ttrxed259v" timestamp="1598567344"&gt;338&lt;/key&gt;&lt;/foreign-keys&gt;&lt;ref-type name="Web Page"&gt;12&lt;/ref-type&gt;&lt;contributors&gt;&lt;authors&gt;&lt;author&gt;American Hospital Association,&lt;/author&gt;&lt;/authors&gt;&lt;/contributors&gt;&lt;titles&gt;&lt;title&gt;Individuals’ Ability to Electronically Access Their Hospital Medical Records, Perform Key Tasks Is Growing&lt;/title&gt;&lt;/titles&gt;&lt;dates&gt;&lt;year&gt;2016&lt;/year&gt;&lt;/dates&gt;&lt;urls&gt;&lt;related-urls&gt;&lt;url&gt;https://www.aha.org/system/files/research/reports/tw/16jul-tw-healthIT.pdf&lt;/url&gt;&lt;/related-urls&gt;&lt;/urls&gt;&lt;/record&gt;&lt;/Cite&gt;&lt;Cite&gt;&lt;Author&gt;Giardina&lt;/Author&gt;&lt;Year&gt;2017&lt;/Year&gt;&lt;RecNum&gt;103&lt;/RecNum&gt;&lt;record&gt;&lt;rec-number&gt;103&lt;/rec-number&gt;&lt;foreign-keys&gt;&lt;key app="EN" db-id="te0ptsp0afpsz9e905w5etv6rdsazvr5ss9x" timestamp="0"&gt;103&lt;/key&gt;&lt;/foreign-keys&gt;&lt;ref-type name="Journal Article"&gt;17&lt;/ref-type&gt;&lt;contributors&gt;&lt;authors&gt;&lt;author&gt;Giardina, Traber D&lt;/author&gt;&lt;author&gt;Baldwin, Jessica&lt;/author&gt;&lt;author&gt;Nystrom, Daniel T&lt;/author&gt;&lt;author&gt;Sittig, Dean F&lt;/author&gt;&lt;author&gt;Singh, Hardeep&lt;/author&gt;&lt;/authors&gt;&lt;/contributors&gt;&lt;titles&gt;&lt;title&gt;Patient perceptions of receiving test results via online portals: a mixed-methods study&lt;/title&gt;&lt;secondary-title&gt;J Am Med Inform Assoc &lt;/secondary-title&gt;&lt;/titles&gt;&lt;periodical&gt;&lt;full-title&gt;J Am Med Inform Assoc&lt;/full-title&gt;&lt;/periodical&gt;&lt;pages&gt;440-446&lt;/pages&gt;&lt;volume&gt;25&lt;/volume&gt;&lt;number&gt;4&lt;/number&gt;&lt;dates&gt;&lt;year&gt;2017&lt;/year&gt;&lt;/dates&gt;&lt;isbn&gt;1067-5027&lt;/isbn&gt;&lt;urls&gt;&lt;/urls&gt;&lt;electronic-resource-num&gt;10.1093/jamia/ocx140&lt;/electronic-resource-num&gt;&lt;/record&gt;&lt;/Cite&gt;&lt;/EndNote&gt;</w:instrText>
      </w:r>
      <w:r w:rsidR="00281673">
        <w:fldChar w:fldCharType="separate"/>
      </w:r>
      <w:r w:rsidR="00881850">
        <w:rPr>
          <w:noProof/>
        </w:rPr>
        <w:t>[15, 16]</w:t>
      </w:r>
      <w:r w:rsidR="00281673">
        <w:fldChar w:fldCharType="end"/>
      </w:r>
      <w:r w:rsidR="002620FB">
        <w:t>. In contrast, by 2019</w:t>
      </w:r>
      <w:r w:rsidR="00497B79">
        <w:t xml:space="preserve">, </w:t>
      </w:r>
      <w:r w:rsidR="002620FB">
        <w:t>the</w:t>
      </w:r>
      <w:r w:rsidR="00497B79">
        <w:t xml:space="preserve"> </w:t>
      </w:r>
      <w:r w:rsidR="002E4A79">
        <w:t>Australia</w:t>
      </w:r>
      <w:r w:rsidR="002620FB">
        <w:t>n</w:t>
      </w:r>
      <w:r w:rsidR="002620FB" w:rsidRPr="002620FB">
        <w:t xml:space="preserve"> </w:t>
      </w:r>
      <w:r w:rsidR="002620FB">
        <w:t>national health record</w:t>
      </w:r>
      <w:r w:rsidR="002E4A79">
        <w:t xml:space="preserve"> </w:t>
      </w:r>
      <w:r w:rsidR="002620FB">
        <w:t>My Health Record (</w:t>
      </w:r>
      <w:proofErr w:type="spellStart"/>
      <w:r w:rsidR="002620FB">
        <w:t>MyHR</w:t>
      </w:r>
      <w:proofErr w:type="spellEnd"/>
      <w:r w:rsidR="002620FB">
        <w:t>) was still establishing widespread inclusion of</w:t>
      </w:r>
      <w:r w:rsidR="00497B79">
        <w:t xml:space="preserve"> diagnostic test-results </w:t>
      </w:r>
      <w:r w:rsidR="002620FB">
        <w:t>to facilitate</w:t>
      </w:r>
      <w:r w:rsidR="00497B79">
        <w:t xml:space="preserve"> </w:t>
      </w:r>
      <w:r w:rsidR="002E4A79">
        <w:t>electronic access</w:t>
      </w:r>
      <w:r w:rsidR="002E4A79" w:rsidRPr="002E4A79">
        <w:t xml:space="preserve"> </w:t>
      </w:r>
      <w:r w:rsidR="002620FB">
        <w:t>for patients</w:t>
      </w:r>
      <w:r w:rsidR="002620FB">
        <w:fldChar w:fldCharType="begin">
          <w:fldData xml:space="preserve">PEVuZE5vdGU+PENpdGU+PEF1dGhvcj5BZ2VuY3k8L0F1dGhvcj48WWVhcj4yMDE4PC9ZZWFyPjxS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</w:fldData>
        </w:fldChar>
      </w:r>
      <w:r w:rsidR="00881850">
        <w:instrText xml:space="preserve"> ADDIN EN.CITE </w:instrText>
      </w:r>
      <w:r w:rsidR="00881850">
        <w:fldChar w:fldCharType="begin">
          <w:fldData xml:space="preserve">PEVuZE5vdGU+PENpdGU+PEF1dGhvcj5BZ2VuY3k8L0F1dGhvcj48WWVhcj4yMDE4PC9ZZWFyPjxS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</w:fldData>
        </w:fldChar>
      </w:r>
      <w:r w:rsidR="00881850">
        <w:instrText xml:space="preserve"> ADDIN EN.CITE.DATA </w:instrText>
      </w:r>
      <w:r w:rsidR="00881850">
        <w:fldChar w:fldCharType="end"/>
      </w:r>
      <w:r w:rsidR="002620FB">
        <w:fldChar w:fldCharType="separate"/>
      </w:r>
      <w:r w:rsidR="00881850">
        <w:rPr>
          <w:noProof/>
        </w:rPr>
        <w:t>[11, 17-19]</w:t>
      </w:r>
      <w:r w:rsidR="002620FB">
        <w:fldChar w:fldCharType="end"/>
      </w:r>
      <w:r w:rsidR="00B8054E">
        <w:t>. Here, we focus on the Australian context of test-rel</w:t>
      </w:r>
      <w:r w:rsidR="002E4A79">
        <w:t xml:space="preserve">ated </w:t>
      </w:r>
      <w:r w:rsidR="00EA3B5D">
        <w:t xml:space="preserve">information delivery in EDs and </w:t>
      </w:r>
      <w:r w:rsidR="00B16D14">
        <w:t>patient access to those results</w:t>
      </w:r>
      <w:r w:rsidR="00EA3B5D">
        <w:t xml:space="preserve">. </w:t>
      </w:r>
    </w:p>
    <w:p w14:paraId="7613AE2F" w14:textId="275B7052" w:rsidR="00C962D2" w:rsidRDefault="00287759" w:rsidP="00657747">
      <w:pPr>
        <w:spacing w:line="480" w:lineRule="auto"/>
      </w:pPr>
      <w:r>
        <w:t>Within Australia</w:t>
      </w:r>
      <w:r w:rsidR="00D6412F">
        <w:t>,</w:t>
      </w:r>
      <w:r w:rsidR="00A561F5">
        <w:t xml:space="preserve"> patients have the right </w:t>
      </w:r>
      <w:r w:rsidR="008445C5">
        <w:t>to</w:t>
      </w:r>
      <w:r w:rsidR="00074B2A">
        <w:t xml:space="preserve"> </w:t>
      </w:r>
      <w:r>
        <w:t>receive</w:t>
      </w:r>
      <w:r w:rsidR="005D0B68">
        <w:t xml:space="preserve"> information about their health problems and any tests and to </w:t>
      </w:r>
      <w:r w:rsidR="000E28A1">
        <w:t>be supported</w:t>
      </w:r>
      <w:r w:rsidR="008445C5">
        <w:t xml:space="preserve"> </w:t>
      </w:r>
      <w:r w:rsidR="00074B2A">
        <w:t>to understand and use health information</w:t>
      </w:r>
      <w:r w:rsidR="00E07464">
        <w:fldChar w:fldCharType="begin"/>
      </w:r>
      <w:r w:rsidR="00881850">
        <w:instrText xml:space="preserve"> ADDIN EN.CITE &lt;EndNote&gt;&lt;Cite&gt;&lt;Author&gt;Australian Commission on Safety and Quality in Health Care (ACSQHC)&lt;/Author&gt;&lt;Year&gt;2019&lt;/Year&gt;&lt;RecNum&gt;135&lt;/RecNum&gt;&lt;DisplayText&gt;[14]&lt;/DisplayText&gt;&lt;record&gt;&lt;rec-number&gt;135&lt;/rec-number&gt;&lt;foreign-keys&gt;&lt;key app="EN" db-id="te0ptsp0afpsz9e905w5etv6rdsazvr5ss9x" timestamp="1581469200"&gt;135&lt;/key&gt;&lt;/foreign-keys&gt;&lt;ref-type name="Web Page"&gt;12&lt;/ref-type&gt;&lt;contributors&gt;&lt;authors&gt;&lt;author&gt;Australian Commission on Safety and Quality in Health Care (ACSQHC),&lt;/author&gt;&lt;/authors&gt;&lt;/contributors&gt;&lt;titles&gt;&lt;title&gt;Australian Charter of Healthcare Rights [2nd edition]&lt;/title&gt;&lt;/titles&gt;&lt;volume&gt;2020&lt;/volume&gt;&lt;number&gt;June&lt;/number&gt;&lt;dates&gt;&lt;year&gt;2019&lt;/year&gt;&lt;/dates&gt;&lt;pub-location&gt;Sydney, Australia&lt;/pub-location&gt;&lt;publisher&gt;ACSQHC&lt;/publisher&gt;&lt;urls&gt;&lt;related-urls&gt;&lt;url&gt;https://www.safetyandquality.gov.au/publications-and-resources/resource-library/australian-charter-healthcare-rights-second-edition-a4-accessible&lt;/url&gt;&lt;/related-urls&gt;&lt;/urls&gt;&lt;custom1&gt;2020&lt;/custom1&gt;&lt;custom2&gt;May&lt;/custom2&gt;&lt;/record&gt;&lt;/Cite&gt;&lt;/EndNote&gt;</w:instrText>
      </w:r>
      <w:r w:rsidR="00E07464">
        <w:fldChar w:fldCharType="separate"/>
      </w:r>
      <w:r w:rsidR="00881850">
        <w:rPr>
          <w:noProof/>
        </w:rPr>
        <w:t>[14]</w:t>
      </w:r>
      <w:r w:rsidR="00E07464">
        <w:fldChar w:fldCharType="end"/>
      </w:r>
      <w:r>
        <w:t xml:space="preserve">. </w:t>
      </w:r>
      <w:r w:rsidR="009D13CC">
        <w:t xml:space="preserve">Australian </w:t>
      </w:r>
      <w:r w:rsidR="00AD7E33">
        <w:t>national</w:t>
      </w:r>
      <w:r w:rsidR="00AD7E33">
        <w:fldChar w:fldCharType="begin"/>
      </w:r>
      <w:r w:rsidR="00881850">
        <w:instrText xml:space="preserve"> ADDIN EN.CITE &lt;EndNote&gt;&lt;Cite&gt;&lt;Author&gt;Australian Commission on Safety and Quality in Health Care (ACSQHC)&lt;/Author&gt;&lt;Year&gt;2017&lt;/Year&gt;&lt;RecNum&gt;130&lt;/RecNum&gt;&lt;DisplayText&gt;[5]&lt;/DisplayText&gt;&lt;record&gt;&lt;rec-number&gt;130&lt;/rec-number&gt;&lt;foreign-keys&gt;&lt;key app="EN" db-id="te0ptsp0afpsz9e905w5etv6rdsazvr5ss9x" timestamp="1581467295"&gt;130&lt;/key&gt;&lt;/foreign-keys&gt;&lt;ref-type name="Book"&gt;6&lt;/ref-type&gt;&lt;contributors&gt;&lt;authors&gt;&lt;author&gt;Australian Commission on Safety and Quality in Health Care (ACSQHC),&lt;/author&gt;&lt;/authors&gt;&lt;/contributors&gt;&lt;titles&gt;&lt;title&gt;National Safety and Quality Health Service Standards [2nd edition]&lt;/title&gt;&lt;/titles&gt;&lt;dates&gt;&lt;year&gt;2017&lt;/year&gt;&lt;/dates&gt;&lt;pub-location&gt;Sydney, Australia&lt;/pub-location&gt;&lt;publisher&gt;ACSQHC&lt;/publisher&gt;&lt;urls&gt;&lt;/urls&gt;&lt;/record&gt;&lt;/Cite&gt;&lt;/EndNote&gt;</w:instrText>
      </w:r>
      <w:r w:rsidR="00AD7E33">
        <w:fldChar w:fldCharType="separate"/>
      </w:r>
      <w:r w:rsidR="00881850">
        <w:rPr>
          <w:noProof/>
        </w:rPr>
        <w:t>[5]</w:t>
      </w:r>
      <w:r w:rsidR="00AD7E33">
        <w:fldChar w:fldCharType="end"/>
      </w:r>
      <w:r w:rsidR="00AD7E33">
        <w:t xml:space="preserve"> </w:t>
      </w:r>
      <w:r w:rsidR="001D22E1">
        <w:t xml:space="preserve">and </w:t>
      </w:r>
      <w:r w:rsidR="00AD7E33">
        <w:t>emergency medicine</w:t>
      </w:r>
      <w:r w:rsidR="007B7110" w:rsidRPr="005421DA">
        <w:t>-</w:t>
      </w:r>
      <w:r w:rsidR="00AD7E33">
        <w:t>specific</w:t>
      </w:r>
      <w:r w:rsidR="00E07464">
        <w:fldChar w:fldCharType="begin"/>
      </w:r>
      <w:r w:rsidR="00881850">
        <w:instrText xml:space="preserve"> ADDIN EN.CITE &lt;EndNote&gt;&lt;Cite&gt;&lt;Author&gt;Australasian College for Emergency Medicine (ACEM)&lt;/Author&gt;&lt;Year&gt;2015&lt;/Year&gt;&lt;RecNum&gt;136&lt;/RecNum&gt;&lt;DisplayText&gt;[20]&lt;/DisplayText&gt;&lt;record&gt;&lt;rec-number&gt;136&lt;/rec-number&gt;&lt;foreign-keys&gt;&lt;key app="EN" db-id="te0ptsp0afpsz9e905w5etv6rdsazvr5ss9x" timestamp="1581469372"&gt;136&lt;/key&gt;&lt;/foreign-keys&gt;&lt;ref-type name="Web Page"&gt;12&lt;/ref-type&gt;&lt;contributors&gt;&lt;authors&gt;&lt;author&gt;Australasian College for Emergency Medicine (ACEM),&lt;/author&gt;&lt;/authors&gt;&lt;/contributors&gt;&lt;titles&gt;&lt;title&gt;Quality standards for emergency departments and other hospital-based emergency care services&lt;/title&gt;&lt;/titles&gt;&lt;volume&gt;2020&lt;/volume&gt;&lt;number&gt;June&lt;/number&gt;&lt;dates&gt;&lt;year&gt;2015&lt;/year&gt;&lt;/dates&gt;&lt;pub-location&gt;West Melbourne, Australia&lt;/pub-location&gt;&lt;publisher&gt;ACEM&lt;/publisher&gt;&lt;urls&gt;&lt;related-urls&gt;&lt;url&gt;https://acem.org.au/getmedia/cbe80f1c-a64e-40ab-998f-ad57325a206f/Quality-Standards-1st-Edition-2015.aspx&lt;/url&gt;&lt;/related-urls&gt;&lt;/urls&gt;&lt;custom1&gt;2020&lt;/custom1&gt;&lt;custom2&gt;May&lt;/custom2&gt;&lt;/record&gt;&lt;/Cite&gt;&lt;/EndNote&gt;</w:instrText>
      </w:r>
      <w:r w:rsidR="00E07464">
        <w:fldChar w:fldCharType="separate"/>
      </w:r>
      <w:r w:rsidR="00881850">
        <w:rPr>
          <w:noProof/>
        </w:rPr>
        <w:t>[20]</w:t>
      </w:r>
      <w:r w:rsidR="00E07464">
        <w:fldChar w:fldCharType="end"/>
      </w:r>
      <w:r w:rsidR="001D22E1">
        <w:t xml:space="preserve"> </w:t>
      </w:r>
      <w:r w:rsidR="00D215F6">
        <w:t>quality s</w:t>
      </w:r>
      <w:r w:rsidR="00040B3D">
        <w:t xml:space="preserve">tandards </w:t>
      </w:r>
      <w:r w:rsidR="00CC76B7">
        <w:t xml:space="preserve">acknowledge the importance of ‘communication </w:t>
      </w:r>
      <w:r w:rsidR="00CC76B7">
        <w:lastRenderedPageBreak/>
        <w:t>for safety’</w:t>
      </w:r>
      <w:r w:rsidR="00EF0976">
        <w:fldChar w:fldCharType="begin"/>
      </w:r>
      <w:r w:rsidR="00881850">
        <w:instrText xml:space="preserve"> ADDIN EN.CITE &lt;EndNote&gt;&lt;Cite&gt;&lt;Author&gt;Australian Commission on Safety and Quality in Health Care (ACSQHC)&lt;/Author&gt;&lt;Year&gt;2017&lt;/Year&gt;&lt;RecNum&gt;130&lt;/RecNum&gt;&lt;DisplayText&gt;[5]&lt;/DisplayText&gt;&lt;record&gt;&lt;rec-number&gt;130&lt;/rec-number&gt;&lt;foreign-keys&gt;&lt;key app="EN" db-id="te0ptsp0afpsz9e905w5etv6rdsazvr5ss9x" timestamp="1581467295"&gt;130&lt;/key&gt;&lt;/foreign-keys&gt;&lt;ref-type name="Book"&gt;6&lt;/ref-type&gt;&lt;contributors&gt;&lt;authors&gt;&lt;author&gt;Australian Commission on Safety and Quality in Health Care (ACSQHC),&lt;/author&gt;&lt;/authors&gt;&lt;/contributors&gt;&lt;titles&gt;&lt;title&gt;National Safety and Quality Health Service Standards [2nd edition]&lt;/title&gt;&lt;/titles&gt;&lt;dates&gt;&lt;year&gt;2017&lt;/year&gt;&lt;/dates&gt;&lt;pub-location&gt;Sydney, Australia&lt;/pub-location&gt;&lt;publisher&gt;ACSQHC&lt;/publisher&gt;&lt;urls&gt;&lt;/urls&gt;&lt;/record&gt;&lt;/Cite&gt;&lt;/EndNote&gt;</w:instrText>
      </w:r>
      <w:r w:rsidR="00EF0976">
        <w:fldChar w:fldCharType="separate"/>
      </w:r>
      <w:r w:rsidR="00881850">
        <w:rPr>
          <w:noProof/>
        </w:rPr>
        <w:t>[5]</w:t>
      </w:r>
      <w:r w:rsidR="00EF0976">
        <w:fldChar w:fldCharType="end"/>
      </w:r>
      <w:r w:rsidR="00EF0976">
        <w:t xml:space="preserve"> </w:t>
      </w:r>
      <w:r w:rsidR="005B3CBE">
        <w:t>including the effectiv</w:t>
      </w:r>
      <w:r w:rsidR="00EF0976">
        <w:t xml:space="preserve">e, safe, timely and clear </w:t>
      </w:r>
      <w:r w:rsidR="005B3CBE" w:rsidRPr="00E3468E">
        <w:t>communication o</w:t>
      </w:r>
      <w:r w:rsidR="003E471B" w:rsidRPr="00E3468E">
        <w:t xml:space="preserve">f critical, outstanding </w:t>
      </w:r>
      <w:r w:rsidR="005B3CBE" w:rsidRPr="00E3468E">
        <w:t xml:space="preserve">and/or missed </w:t>
      </w:r>
      <w:r w:rsidR="001C2AAF">
        <w:t>test-results</w:t>
      </w:r>
      <w:r w:rsidR="00EF0976" w:rsidRPr="00E3468E">
        <w:t xml:space="preserve"> to patients and clinicians</w:t>
      </w:r>
      <w:r w:rsidR="00EF0976" w:rsidRPr="00E3468E">
        <w:fldChar w:fldCharType="begin"/>
      </w:r>
      <w:r w:rsidR="00881850">
        <w:instrText xml:space="preserve"> ADDIN EN.CITE &lt;EndNote&gt;&lt;Cite&gt;&lt;Author&gt;Australasian College for Emergency Medicine (ACEM)&lt;/Author&gt;&lt;Year&gt;2019&lt;/Year&gt;&lt;RecNum&gt;149&lt;/RecNum&gt;&lt;DisplayText&gt;[21]&lt;/DisplayText&gt;&lt;record&gt;&lt;rec-number&gt;149&lt;/rec-number&gt;&lt;foreign-keys&gt;&lt;key app="EN" db-id="te0ptsp0afpsz9e905w5etv6rdsazvr5ss9x" timestamp="1581541789"&gt;149&lt;/key&gt;&lt;/foreign-keys&gt;&lt;ref-type name="Web Page"&gt;12&lt;/ref-type&gt;&lt;contributors&gt;&lt;authors&gt;&lt;author&gt;Australasian College for Emergency Medicine (ACEM),&lt;/author&gt;&lt;/authors&gt;&lt;/contributors&gt;&lt;titles&gt;&lt;title&gt;Follow-up of results of investigations ordered from emergency departments [Policy P54]&lt;/title&gt;&lt;/titles&gt;&lt;volume&gt;2020&lt;/volume&gt;&lt;number&gt;June&lt;/number&gt;&lt;dates&gt;&lt;year&gt;2019&lt;/year&gt;&lt;/dates&gt;&lt;pub-location&gt;West Melbourne, Australia&lt;/pub-location&gt;&lt;publisher&gt;ACEM&lt;/publisher&gt;&lt;urls&gt;&lt;related-urls&gt;&lt;url&gt;https://acem.org.au/getmedia/8aa38420-fcaa-488b-bdc6-325575326d6a/P54_v02_Followup_resultsordered_from_EDs_Jul-14.aspx&lt;/url&gt;&lt;/related-urls&gt;&lt;/urls&gt;&lt;custom1&gt;2020&lt;/custom1&gt;&lt;custom2&gt;May&lt;/custom2&gt;&lt;/record&gt;&lt;/Cite&gt;&lt;/EndNote&gt;</w:instrText>
      </w:r>
      <w:r w:rsidR="00EF0976" w:rsidRPr="00E3468E">
        <w:fldChar w:fldCharType="separate"/>
      </w:r>
      <w:r w:rsidR="00881850">
        <w:rPr>
          <w:noProof/>
        </w:rPr>
        <w:t>[21]</w:t>
      </w:r>
      <w:r w:rsidR="00EF0976" w:rsidRPr="00E3468E">
        <w:fldChar w:fldCharType="end"/>
      </w:r>
      <w:r w:rsidR="003E471B" w:rsidRPr="00E3468E">
        <w:t>.</w:t>
      </w:r>
      <w:r w:rsidR="00E3468E">
        <w:t xml:space="preserve"> </w:t>
      </w:r>
      <w:r w:rsidR="00856D78" w:rsidRPr="00E3468E">
        <w:t>“Patients should be informed of investigations performed in the ED”</w:t>
      </w:r>
      <w:r w:rsidR="00856D78" w:rsidRPr="00E3468E">
        <w:fldChar w:fldCharType="begin"/>
      </w:r>
      <w:r w:rsidR="00881850">
        <w:instrText xml:space="preserve"> ADDIN EN.CITE &lt;EndNote&gt;&lt;Cite&gt;&lt;Author&gt;Australasian College for Emergency Medicine (ACEM)&lt;/Author&gt;&lt;Year&gt;2019&lt;/Year&gt;&lt;RecNum&gt;149&lt;/RecNum&gt;&lt;DisplayText&gt;[21]&lt;/DisplayText&gt;&lt;record&gt;&lt;rec-number&gt;149&lt;/rec-number&gt;&lt;foreign-keys&gt;&lt;key app="EN" db-id="te0ptsp0afpsz9e905w5etv6rdsazvr5ss9x" timestamp="1581541789"&gt;149&lt;/key&gt;&lt;/foreign-keys&gt;&lt;ref-type name="Web Page"&gt;12&lt;/ref-type&gt;&lt;contributors&gt;&lt;authors&gt;&lt;author&gt;Australasian College for Emergency Medicine (ACEM),&lt;/author&gt;&lt;/authors&gt;&lt;/contributors&gt;&lt;titles&gt;&lt;title&gt;Follow-up of results of investigations ordered from emergency departments [Policy P54]&lt;/title&gt;&lt;/titles&gt;&lt;volume&gt;2020&lt;/volume&gt;&lt;number&gt;June&lt;/number&gt;&lt;dates&gt;&lt;year&gt;2019&lt;/year&gt;&lt;/dates&gt;&lt;pub-location&gt;West Melbourne, Australia&lt;/pub-location&gt;&lt;publisher&gt;ACEM&lt;/publisher&gt;&lt;urls&gt;&lt;related-urls&gt;&lt;url&gt;https://acem.org.au/getmedia/8aa38420-fcaa-488b-bdc6-325575326d6a/P54_v02_Followup_resultsordered_from_EDs_Jul-14.aspx&lt;/url&gt;&lt;/related-urls&gt;&lt;/urls&gt;&lt;custom1&gt;2020&lt;/custom1&gt;&lt;custom2&gt;May&lt;/custom2&gt;&lt;/record&gt;&lt;/Cite&gt;&lt;/EndNote&gt;</w:instrText>
      </w:r>
      <w:r w:rsidR="00856D78" w:rsidRPr="00E3468E">
        <w:fldChar w:fldCharType="separate"/>
      </w:r>
      <w:r w:rsidR="00881850">
        <w:rPr>
          <w:noProof/>
        </w:rPr>
        <w:t>[21]</w:t>
      </w:r>
      <w:r w:rsidR="00856D78" w:rsidRPr="00E3468E">
        <w:fldChar w:fldCharType="end"/>
      </w:r>
      <w:r w:rsidR="00856D78" w:rsidRPr="00E3468E">
        <w:t xml:space="preserve"> and </w:t>
      </w:r>
      <w:r w:rsidR="00D6412F">
        <w:t>test-results</w:t>
      </w:r>
      <w:r w:rsidR="00856D78" w:rsidRPr="00E3468E">
        <w:t xml:space="preserve"> should be "clearly communicated to the patient."</w:t>
      </w:r>
      <w:r w:rsidR="00856D78" w:rsidRPr="00E3468E">
        <w:fldChar w:fldCharType="begin"/>
      </w:r>
      <w:r w:rsidR="00881850">
        <w:instrText xml:space="preserve"> ADDIN EN.CITE &lt;EndNote&gt;&lt;Cite&gt;&lt;Author&gt;Australasian College for Emergency Medicine (ACEM)&lt;/Author&gt;&lt;Year&gt;2015&lt;/Year&gt;&lt;RecNum&gt;136&lt;/RecNum&gt;&lt;DisplayText&gt;[20]&lt;/DisplayText&gt;&lt;record&gt;&lt;rec-number&gt;136&lt;/rec-number&gt;&lt;foreign-keys&gt;&lt;key app="EN" db-id="te0ptsp0afpsz9e905w5etv6rdsazvr5ss9x" timestamp="1581469372"&gt;136&lt;/key&gt;&lt;/foreign-keys&gt;&lt;ref-type name="Web Page"&gt;12&lt;/ref-type&gt;&lt;contributors&gt;&lt;authors&gt;&lt;author&gt;Australasian College for Emergency Medicine (ACEM),&lt;/author&gt;&lt;/authors&gt;&lt;/contributors&gt;&lt;titles&gt;&lt;title&gt;Quality standards for emergency departments and other hospital-based emergency care services&lt;/title&gt;&lt;/titles&gt;&lt;volume&gt;2020&lt;/volume&gt;&lt;number&gt;June&lt;/number&gt;&lt;dates&gt;&lt;year&gt;2015&lt;/year&gt;&lt;/dates&gt;&lt;pub-location&gt;West Melbourne, Australia&lt;/pub-location&gt;&lt;publisher&gt;ACEM&lt;/publisher&gt;&lt;urls&gt;&lt;related-urls&gt;&lt;url&gt;https://acem.org.au/getmedia/cbe80f1c-a64e-40ab-998f-ad57325a206f/Quality-Standards-1st-Edition-2015.aspx&lt;/url&gt;&lt;/related-urls&gt;&lt;/urls&gt;&lt;custom1&gt;2020&lt;/custom1&gt;&lt;custom2&gt;May&lt;/custom2&gt;&lt;/record&gt;&lt;/Cite&gt;&lt;/EndNote&gt;</w:instrText>
      </w:r>
      <w:r w:rsidR="00856D78" w:rsidRPr="00E3468E">
        <w:fldChar w:fldCharType="separate"/>
      </w:r>
      <w:r w:rsidR="00881850">
        <w:rPr>
          <w:noProof/>
        </w:rPr>
        <w:t>[20]</w:t>
      </w:r>
      <w:r w:rsidR="00856D78" w:rsidRPr="00E3468E">
        <w:fldChar w:fldCharType="end"/>
      </w:r>
      <w:r w:rsidR="00856D78">
        <w:t xml:space="preserve"> </w:t>
      </w:r>
      <w:r w:rsidR="009D13CC">
        <w:t xml:space="preserve">Some studies have peripherally investigated the </w:t>
      </w:r>
      <w:r w:rsidR="009D13CC" w:rsidRPr="00E3468E">
        <w:t>communication</w:t>
      </w:r>
      <w:r w:rsidR="009D13CC">
        <w:t xml:space="preserve"> of </w:t>
      </w:r>
      <w:r w:rsidR="009D13CC" w:rsidRPr="00E3468E">
        <w:t>test</w:t>
      </w:r>
      <w:r w:rsidR="009D13CC">
        <w:t>-</w:t>
      </w:r>
      <w:r w:rsidR="009D13CC" w:rsidRPr="00E3468E">
        <w:t>result</w:t>
      </w:r>
      <w:r w:rsidR="009D13CC">
        <w:t>s</w:t>
      </w:r>
      <w:r w:rsidR="009D13CC" w:rsidRPr="00E3468E">
        <w:t xml:space="preserve"> </w:t>
      </w:r>
      <w:r w:rsidR="009D13CC">
        <w:t>as one component of common clinician-patient interactions in ED encounters</w:t>
      </w:r>
      <w:r w:rsidR="009D13CC">
        <w:fldChar w:fldCharType="begin">
          <w:fldData xml:space="preserve">PEVuZE5vdGU+PENpdGU+PEF1dGhvcj5IZXJtYW5uPC9BdXRob3I+PFllYXI+MjAxOTwvWWVhcj48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==
</w:fldData>
        </w:fldChar>
      </w:r>
      <w:r w:rsidR="00881850">
        <w:instrText xml:space="preserve"> ADDIN EN.CITE </w:instrText>
      </w:r>
      <w:r w:rsidR="00881850">
        <w:fldChar w:fldCharType="begin">
          <w:fldData xml:space="preserve">PEVuZE5vdGU+PENpdGU+PEF1dGhvcj5IZXJtYW5uPC9BdXRob3I+PFllYXI+MjAxOTwvWWVhcj48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==
</w:fldData>
        </w:fldChar>
      </w:r>
      <w:r w:rsidR="00881850">
        <w:instrText xml:space="preserve"> ADDIN EN.CITE.DATA </w:instrText>
      </w:r>
      <w:r w:rsidR="00881850">
        <w:fldChar w:fldCharType="end"/>
      </w:r>
      <w:r w:rsidR="009D13CC">
        <w:fldChar w:fldCharType="separate"/>
      </w:r>
      <w:r w:rsidR="00881850">
        <w:rPr>
          <w:noProof/>
        </w:rPr>
        <w:t>[22-25]</w:t>
      </w:r>
      <w:r w:rsidR="009D13CC">
        <w:fldChar w:fldCharType="end"/>
      </w:r>
      <w:r w:rsidR="009D13CC">
        <w:t>.</w:t>
      </w:r>
      <w:r w:rsidR="009D13CC" w:rsidRPr="00E3468E">
        <w:t xml:space="preserve"> </w:t>
      </w:r>
      <w:r w:rsidR="009D13CC">
        <w:t>L</w:t>
      </w:r>
      <w:r w:rsidR="009D13CC" w:rsidRPr="00E3468E">
        <w:t>ittle is known</w:t>
      </w:r>
      <w:r w:rsidR="009D13CC">
        <w:t xml:space="preserve"> however,</w:t>
      </w:r>
      <w:r w:rsidR="009D13CC" w:rsidRPr="00E3468E">
        <w:t xml:space="preserve"> about what test</w:t>
      </w:r>
      <w:r w:rsidR="009D13CC">
        <w:t>-</w:t>
      </w:r>
      <w:r w:rsidR="009D13CC" w:rsidRPr="00E3468E">
        <w:t xml:space="preserve">result communication </w:t>
      </w:r>
      <w:r w:rsidR="00B779F1">
        <w:t xml:space="preserve">really </w:t>
      </w:r>
      <w:r w:rsidR="009D13CC" w:rsidRPr="00E3468E">
        <w:t>entails in ED practice</w:t>
      </w:r>
      <w:r w:rsidR="009D13CC">
        <w:t>.</w:t>
      </w:r>
      <w:r w:rsidR="009D13CC" w:rsidRPr="00E3468E">
        <w:t xml:space="preserve"> </w:t>
      </w:r>
    </w:p>
    <w:p w14:paraId="4A997CF2" w14:textId="559F4BEA" w:rsidR="00736156" w:rsidRPr="00E3468E" w:rsidRDefault="009D13CC" w:rsidP="00657747">
      <w:pPr>
        <w:spacing w:line="480" w:lineRule="auto"/>
      </w:pPr>
      <w:r>
        <w:t>Australian q</w:t>
      </w:r>
      <w:r w:rsidR="00D215F6" w:rsidRPr="00E3468E">
        <w:t>uality</w:t>
      </w:r>
      <w:r w:rsidR="00B47618" w:rsidRPr="00E3468E">
        <w:t xml:space="preserve"> s</w:t>
      </w:r>
      <w:r w:rsidR="00736156" w:rsidRPr="00E3468E">
        <w:t>tandards call on health services to ‘partner with consumers’</w:t>
      </w:r>
      <w:r w:rsidR="00736156" w:rsidRPr="00E3468E">
        <w:fldChar w:fldCharType="begin"/>
      </w:r>
      <w:r w:rsidR="00881850">
        <w:instrText xml:space="preserve"> ADDIN EN.CITE &lt;EndNote&gt;&lt;Cite&gt;&lt;Author&gt;Australian Commission on Safety and Quality in Health Care (ACSQHC)&lt;/Author&gt;&lt;Year&gt;2017&lt;/Year&gt;&lt;RecNum&gt;130&lt;/RecNum&gt;&lt;DisplayText&gt;[5]&lt;/DisplayText&gt;&lt;record&gt;&lt;rec-number&gt;130&lt;/rec-number&gt;&lt;foreign-keys&gt;&lt;key app="EN" db-id="te0ptsp0afpsz9e905w5etv6rdsazvr5ss9x" timestamp="1581467295"&gt;130&lt;/key&gt;&lt;/foreign-keys&gt;&lt;ref-type name="Book"&gt;6&lt;/ref-type&gt;&lt;contributors&gt;&lt;authors&gt;&lt;author&gt;Australian Commission on Safety and Quality in Health Care (ACSQHC),&lt;/author&gt;&lt;/authors&gt;&lt;/contributors&gt;&lt;titles&gt;&lt;title&gt;National Safety and Quality Health Service Standards [2nd edition]&lt;/title&gt;&lt;/titles&gt;&lt;dates&gt;&lt;year&gt;2017&lt;/year&gt;&lt;/dates&gt;&lt;pub-location&gt;Sydney, Australia&lt;/pub-location&gt;&lt;publisher&gt;ACSQHC&lt;/publisher&gt;&lt;urls&gt;&lt;/urls&gt;&lt;/record&gt;&lt;/Cite&gt;&lt;/EndNote&gt;</w:instrText>
      </w:r>
      <w:r w:rsidR="00736156" w:rsidRPr="00E3468E">
        <w:fldChar w:fldCharType="separate"/>
      </w:r>
      <w:r w:rsidR="00881850">
        <w:rPr>
          <w:noProof/>
        </w:rPr>
        <w:t>[5]</w:t>
      </w:r>
      <w:r w:rsidR="00736156" w:rsidRPr="00E3468E">
        <w:fldChar w:fldCharType="end"/>
      </w:r>
      <w:r w:rsidR="00736156" w:rsidRPr="00E3468E">
        <w:t xml:space="preserve"> as active partners </w:t>
      </w:r>
      <w:r w:rsidR="00203465" w:rsidRPr="00E3468E">
        <w:t xml:space="preserve">in their </w:t>
      </w:r>
      <w:r w:rsidR="00736156" w:rsidRPr="00E3468E">
        <w:t xml:space="preserve">own care (micro level) </w:t>
      </w:r>
      <w:r w:rsidR="00736156" w:rsidRPr="00E3468E">
        <w:rPr>
          <w:i/>
        </w:rPr>
        <w:t>and</w:t>
      </w:r>
      <w:r w:rsidR="00736156" w:rsidRPr="00E3468E">
        <w:t xml:space="preserve"> in the development and evaluation of health services (macro level)</w:t>
      </w:r>
      <w:r w:rsidR="00736156" w:rsidRPr="00E3468E">
        <w:fldChar w:fldCharType="begin"/>
      </w:r>
      <w:r w:rsidR="00881850">
        <w:instrText xml:space="preserve"> ADDIN EN.CITE &lt;EndNote&gt;&lt;Cite&gt;&lt;Author&gt;Australasian College for Emergency Medicine (ACEM)&lt;/Author&gt;&lt;Year&gt;2015&lt;/Year&gt;&lt;RecNum&gt;136&lt;/RecNum&gt;&lt;DisplayText&gt;[5, 20]&lt;/DisplayText&gt;&lt;record&gt;&lt;rec-number&gt;136&lt;/rec-number&gt;&lt;foreign-keys&gt;&lt;key app="EN" db-id="te0ptsp0afpsz9e905w5etv6rdsazvr5ss9x" timestamp="1581469372"&gt;136&lt;/key&gt;&lt;/foreign-keys&gt;&lt;ref-type name="Web Page"&gt;12&lt;/ref-type&gt;&lt;contributors&gt;&lt;authors&gt;&lt;author&gt;Australasian College for Emergency Medicine (ACEM),&lt;/author&gt;&lt;/authors&gt;&lt;/contributors&gt;&lt;titles&gt;&lt;title&gt;Quality standards for emergency departments and other hospital-based emergency care services&lt;/title&gt;&lt;/titles&gt;&lt;volume&gt;2020&lt;/volume&gt;&lt;number&gt;June&lt;/number&gt;&lt;dates&gt;&lt;year&gt;2015&lt;/year&gt;&lt;/dates&gt;&lt;pub-location&gt;West Melbourne, Australia&lt;/pub-location&gt;&lt;publisher&gt;ACEM&lt;/publisher&gt;&lt;urls&gt;&lt;related-urls&gt;&lt;url&gt;https://acem.org.au/getmedia/cbe80f1c-a64e-40ab-998f-ad57325a206f/Quality-Standards-1st-Edition-2015.aspx&lt;/url&gt;&lt;/related-urls&gt;&lt;/urls&gt;&lt;custom1&gt;2020&lt;/custom1&gt;&lt;custom2&gt;May&lt;/custom2&gt;&lt;/record&gt;&lt;/Cite&gt;&lt;Cite&gt;&lt;Author&gt;Australian Commission on Safety and Quality in Health Care (ACSQHC)&lt;/Author&gt;&lt;Year&gt;2017&lt;/Year&gt;&lt;RecNum&gt;130&lt;/RecNum&gt;&lt;record&gt;&lt;rec-number&gt;130&lt;/rec-number&gt;&lt;foreign-keys&gt;&lt;key app="EN" db-id="te0ptsp0afpsz9e905w5etv6rdsazvr5ss9x" timestamp="1581467295"&gt;130&lt;/key&gt;&lt;/foreign-keys&gt;&lt;ref-type name="Book"&gt;6&lt;/ref-type&gt;&lt;contributors&gt;&lt;authors&gt;&lt;author&gt;Australian Commission on Safety and Quality in Health Care (ACSQHC),&lt;/author&gt;&lt;/authors&gt;&lt;/contributors&gt;&lt;titles&gt;&lt;title&gt;National Safety and Quality Health Service Standards [2nd edition]&lt;/title&gt;&lt;/titles&gt;&lt;dates&gt;&lt;year&gt;2017&lt;/year&gt;&lt;/dates&gt;&lt;pub-location&gt;Sydney, Australia&lt;/pub-location&gt;&lt;publisher&gt;ACSQHC&lt;/publisher&gt;&lt;urls&gt;&lt;/urls&gt;&lt;/record&gt;&lt;/Cite&gt;&lt;/EndNote&gt;</w:instrText>
      </w:r>
      <w:r w:rsidR="00736156" w:rsidRPr="00E3468E">
        <w:fldChar w:fldCharType="separate"/>
      </w:r>
      <w:r w:rsidR="00881850">
        <w:rPr>
          <w:noProof/>
        </w:rPr>
        <w:t>[5, 20]</w:t>
      </w:r>
      <w:r w:rsidR="00736156" w:rsidRPr="00E3468E">
        <w:fldChar w:fldCharType="end"/>
      </w:r>
      <w:r w:rsidR="00736156" w:rsidRPr="00E3468E">
        <w:t>.</w:t>
      </w:r>
      <w:r w:rsidR="000E28A1">
        <w:t xml:space="preserve"> Increased patient involvement in the test management process, for example via patient portals, can serve as a safety net for results follow-up</w:t>
      </w:r>
      <w:r w:rsidR="000E28A1">
        <w:fldChar w:fldCharType="begin"/>
      </w:r>
      <w:r w:rsidR="00881850">
        <w:instrText xml:space="preserve"> ADDIN EN.CITE &lt;EndNote&gt;&lt;Cite&gt;&lt;Author&gt;Baldwin&lt;/Author&gt;&lt;Year&gt;2005&lt;/Year&gt;&lt;RecNum&gt;137&lt;/RecNum&gt;&lt;DisplayText&gt;[26, 27]&lt;/DisplayText&gt;&lt;record&gt;&lt;rec-number&gt;137&lt;/rec-number&gt;&lt;foreign-keys&gt;&lt;key app="EN" db-id="te0ptsp0afpsz9e905w5etv6rdsazvr5ss9x" timestamp="1581469710"&gt;137&lt;/key&gt;&lt;/foreign-keys&gt;&lt;ref-type name="Journal Article"&gt;17&lt;/ref-type&gt;&lt;contributors&gt;&lt;authors&gt;&lt;author&gt;Baldwin, Donna M&lt;/author&gt;&lt;author&gt;Quintela, Javán&lt;/author&gt;&lt;author&gt;Duclos, Christine&lt;/author&gt;&lt;author&gt;Staton, Elizabeth W&lt;/author&gt;&lt;author&gt;Pace, Wilson D&lt;/author&gt;&lt;/authors&gt;&lt;/contributors&gt;&lt;titles&gt;&lt;title&gt;Patient preferences for notification of normal laboratory test results: a report from the ASIPS Collaborative&lt;/title&gt;&lt;secondary-title&gt;BMC Family Pract&lt;/secondary-title&gt;&lt;/titles&gt;&lt;periodical&gt;&lt;full-title&gt;BMC Family Pract&lt;/full-title&gt;&lt;/periodical&gt;&lt;pages&gt;1-7&lt;/pages&gt;&lt;volume&gt;6&lt;/volume&gt;&lt;number&gt;1&lt;/number&gt;&lt;dates&gt;&lt;year&gt;2005&lt;/year&gt;&lt;/dates&gt;&lt;isbn&gt;1471-2296&lt;/isbn&gt;&lt;urls&gt;&lt;/urls&gt;&lt;electronic-resource-num&gt;10.1186/1471-2296-6-11&lt;/electronic-resource-num&gt;&lt;/record&gt;&lt;/Cite&gt;&lt;Cite&gt;&lt;Author&gt;Giardina&lt;/Author&gt;&lt;Year&gt;2015&lt;/Year&gt;&lt;RecNum&gt;139&lt;/RecNum&gt;&lt;record&gt;&lt;rec-number&gt;139&lt;/rec-number&gt;&lt;foreign-keys&gt;&lt;key app="EN" db-id="te0ptsp0afpsz9e905w5etv6rdsazvr5ss9x" timestamp="1581469837"&gt;139&lt;/key&gt;&lt;/foreign-keys&gt;&lt;ref-type name="Journal Article"&gt;17&lt;/ref-type&gt;&lt;contributors&gt;&lt;authors&gt;&lt;author&gt;Giardina, Traber Davis&lt;/author&gt;&lt;author&gt;Modi, Varsha&lt;/author&gt;&lt;author&gt;Parrish, Danielle E&lt;/author&gt;&lt;author&gt;Singh, Hardeep&lt;/author&gt;&lt;/authors&gt;&lt;/contributors&gt;&lt;titles&gt;&lt;title&gt;The patient portal and abnormal test results: an exploratory study of patient experiences&lt;/title&gt;&lt;secondary-title&gt;Patient Exp J&lt;/secondary-title&gt;&lt;/titles&gt;&lt;periodical&gt;&lt;full-title&gt;Patient Exp J&lt;/full-title&gt;&lt;/periodical&gt;&lt;pages&gt;148&lt;/pages&gt;&lt;volume&gt;2&lt;/volume&gt;&lt;number&gt;1&lt;/number&gt;&lt;dates&gt;&lt;year&gt;2015&lt;/year&gt;&lt;/dates&gt;&lt;urls&gt;&lt;/urls&gt;&lt;/record&gt;&lt;/Cite&gt;&lt;/EndNote&gt;</w:instrText>
      </w:r>
      <w:r w:rsidR="000E28A1">
        <w:fldChar w:fldCharType="separate"/>
      </w:r>
      <w:r w:rsidR="00881850">
        <w:rPr>
          <w:noProof/>
        </w:rPr>
        <w:t>[26, 27]</w:t>
      </w:r>
      <w:r w:rsidR="000E28A1">
        <w:fldChar w:fldCharType="end"/>
      </w:r>
      <w:r w:rsidR="000E28A1">
        <w:t>. Despite this recognised potential, Australian patients are often not readily involved nor do they receive information about their test results in a way th</w:t>
      </w:r>
      <w:r w:rsidR="007B7110" w:rsidRPr="00747913">
        <w:t>at</w:t>
      </w:r>
      <w:r w:rsidR="000E28A1">
        <w:t xml:space="preserve"> is easily understandable</w:t>
      </w:r>
      <w:r w:rsidR="000E28A1">
        <w:fldChar w:fldCharType="begin"/>
      </w:r>
      <w:r w:rsidR="00881850">
        <w:instrText xml:space="preserve"> ADDIN EN.CITE &lt;EndNote&gt;&lt;Cite&gt;&lt;Author&gt;Dahm&lt;/Author&gt;&lt;Year&gt;2018&lt;/Year&gt;&lt;RecNum&gt;127&lt;/RecNum&gt;&lt;DisplayText&gt;[28]&lt;/DisplayText&gt;&lt;record&gt;&lt;rec-number&gt;127&lt;/rec-number&gt;&lt;foreign-keys&gt;&lt;key app="EN" db-id="te0ptsp0afpsz9e905w5etv6rdsazvr5ss9x" timestamp="1581466445"&gt;127&lt;/key&gt;&lt;/foreign-keys&gt;&lt;ref-type name="Journal Article"&gt;17&lt;/ref-type&gt;&lt;contributors&gt;&lt;authors&gt;&lt;author&gt;Dahm, Maria R&lt;/author&gt;&lt;author&gt;Georgiou, Andrew&lt;/author&gt;&lt;author&gt;Herkes, Robert&lt;/author&gt;&lt;author&gt;Brown, Anthony&lt;/author&gt;&lt;author&gt;Li, Julie&lt;/author&gt;&lt;author&gt;Lindeman, Robert&lt;/author&gt;&lt;author&gt;Horvath, Andrea R&lt;/author&gt;&lt;author&gt;Jones, Graham&lt;/author&gt;&lt;author&gt;Legg, Michael&lt;/author&gt;&lt;author&gt;Li, Ling&lt;/author&gt;&lt;/authors&gt;&lt;/contributors&gt;&lt;titles&gt;&lt;title&gt;Patient groups, clinicians and healthcare professionals agree–all test results need to be seen, understood and followed up&lt;/title&gt;&lt;secondary-title&gt;Diagnosis (Berl)&lt;/secondary-title&gt;&lt;/titles&gt;&lt;periodical&gt;&lt;full-title&gt;Diagnosis (Berl)&lt;/full-title&gt;&lt;/periodical&gt;&lt;pages&gt;215-222&lt;/pages&gt;&lt;volume&gt;5&lt;/volume&gt;&lt;number&gt;4&lt;/number&gt;&lt;dates&gt;&lt;year&gt;2018&lt;/year&gt;&lt;/dates&gt;&lt;isbn&gt;2194-802X&lt;/isbn&gt;&lt;urls&gt;&lt;/urls&gt;&lt;electronic-resource-num&gt;10.1515/dx-2018-0083&lt;/electronic-resource-num&gt;&lt;/record&gt;&lt;/Cite&gt;&lt;/EndNote&gt;</w:instrText>
      </w:r>
      <w:r w:rsidR="000E28A1">
        <w:fldChar w:fldCharType="separate"/>
      </w:r>
      <w:r w:rsidR="00881850">
        <w:rPr>
          <w:noProof/>
        </w:rPr>
        <w:t>[28]</w:t>
      </w:r>
      <w:r w:rsidR="000E28A1">
        <w:fldChar w:fldCharType="end"/>
      </w:r>
      <w:r w:rsidR="000E28A1">
        <w:t>.</w:t>
      </w:r>
    </w:p>
    <w:p w14:paraId="5E9B1711" w14:textId="68768D0D" w:rsidR="007A010B" w:rsidRPr="00EF18ED" w:rsidRDefault="00BD3B12" w:rsidP="00657747">
      <w:pPr>
        <w:spacing w:line="480" w:lineRule="auto"/>
      </w:pPr>
      <w:r w:rsidRPr="00E3468E">
        <w:t>The aim</w:t>
      </w:r>
      <w:r w:rsidR="005D0B68">
        <w:t>s</w:t>
      </w:r>
      <w:r w:rsidRPr="00E3468E">
        <w:t xml:space="preserve"> of this qualitative study </w:t>
      </w:r>
      <w:r w:rsidR="00736156" w:rsidRPr="00E3468E">
        <w:t xml:space="preserve">of patient and clinicians </w:t>
      </w:r>
      <w:r w:rsidR="005D0B68" w:rsidRPr="00E3468E">
        <w:t>w</w:t>
      </w:r>
      <w:r w:rsidR="005D0B68">
        <w:t>ere</w:t>
      </w:r>
      <w:r w:rsidR="005D0B68" w:rsidRPr="00E3468E">
        <w:t xml:space="preserve"> </w:t>
      </w:r>
      <w:r w:rsidRPr="00E3468E">
        <w:t>to</w:t>
      </w:r>
      <w:r w:rsidR="00F71466" w:rsidRPr="00E3468E">
        <w:t xml:space="preserve"> identify</w:t>
      </w:r>
      <w:r w:rsidR="005D0B68">
        <w:t xml:space="preserve"> 1) </w:t>
      </w:r>
      <w:r w:rsidR="007A010B">
        <w:t>what</w:t>
      </w:r>
      <w:r w:rsidR="00E07E5E">
        <w:t xml:space="preserve"> </w:t>
      </w:r>
      <w:r w:rsidR="00CB3D4E">
        <w:t xml:space="preserve">and how test-related </w:t>
      </w:r>
      <w:r w:rsidR="007A010B">
        <w:t xml:space="preserve">information </w:t>
      </w:r>
      <w:r w:rsidR="00CB3D4E">
        <w:t xml:space="preserve">is </w:t>
      </w:r>
      <w:r w:rsidR="00E07E5E">
        <w:t xml:space="preserve">communicated to patients in </w:t>
      </w:r>
      <w:r>
        <w:t>EDs</w:t>
      </w:r>
      <w:r w:rsidR="005D0B68">
        <w:t xml:space="preserve">; 2) </w:t>
      </w:r>
      <w:r w:rsidR="00576E21">
        <w:t xml:space="preserve">what </w:t>
      </w:r>
      <w:r w:rsidR="00CB3D4E">
        <w:t xml:space="preserve">ED </w:t>
      </w:r>
      <w:r w:rsidR="00576E21">
        <w:t xml:space="preserve">patients </w:t>
      </w:r>
      <w:r w:rsidR="00CB3D4E">
        <w:t xml:space="preserve">know and understand </w:t>
      </w:r>
      <w:r w:rsidR="007A010B">
        <w:t xml:space="preserve">about </w:t>
      </w:r>
      <w:r w:rsidR="00CB3D4E">
        <w:t xml:space="preserve">diagnostic </w:t>
      </w:r>
      <w:r w:rsidR="00576E21">
        <w:t xml:space="preserve">tests, </w:t>
      </w:r>
      <w:r w:rsidR="001C2AAF">
        <w:t>test-results</w:t>
      </w:r>
      <w:r w:rsidR="00781B1C">
        <w:t>,</w:t>
      </w:r>
      <w:r w:rsidR="00576E21">
        <w:t xml:space="preserve"> and how to access </w:t>
      </w:r>
      <w:r w:rsidR="001C2AAF">
        <w:t>test-results</w:t>
      </w:r>
      <w:r w:rsidR="00CB3D4E">
        <w:t xml:space="preserve">; </w:t>
      </w:r>
      <w:r w:rsidR="005D0B68">
        <w:t xml:space="preserve">3) </w:t>
      </w:r>
      <w:r w:rsidR="00576E21">
        <w:t xml:space="preserve">what ED patients think </w:t>
      </w:r>
      <w:r>
        <w:t>about the ability to</w:t>
      </w:r>
      <w:r w:rsidR="00576E21">
        <w:t xml:space="preserve"> electronic</w:t>
      </w:r>
      <w:r>
        <w:t>ally</w:t>
      </w:r>
      <w:r w:rsidR="00576E21">
        <w:t xml:space="preserve"> access their </w:t>
      </w:r>
      <w:r w:rsidR="001C2AAF">
        <w:t>test-results</w:t>
      </w:r>
      <w:r w:rsidR="000939C9">
        <w:t xml:space="preserve">; </w:t>
      </w:r>
      <w:r w:rsidR="000939C9" w:rsidRPr="00EF18ED">
        <w:t>and 4) what barriers and facilitators affect communication of information via electronic records.</w:t>
      </w:r>
    </w:p>
    <w:p w14:paraId="11031989" w14:textId="0E02EC29" w:rsidR="000849C3" w:rsidRPr="002207F4" w:rsidRDefault="002207F4" w:rsidP="00657747">
      <w:pPr>
        <w:pStyle w:val="Heading1"/>
        <w:spacing w:line="480" w:lineRule="auto"/>
      </w:pPr>
      <w:r w:rsidRPr="002207F4">
        <w:t>METHODS</w:t>
      </w:r>
    </w:p>
    <w:p w14:paraId="5C69E610" w14:textId="1A7A07C6" w:rsidR="00856D78" w:rsidRPr="007641AE" w:rsidRDefault="00856D78" w:rsidP="00657747">
      <w:pPr>
        <w:pStyle w:val="Heading2"/>
        <w:spacing w:line="480" w:lineRule="auto"/>
      </w:pPr>
      <w:r w:rsidRPr="00C81465">
        <w:t>Study design</w:t>
      </w:r>
      <w:r w:rsidR="00E07A10" w:rsidRPr="00C962D2">
        <w:t xml:space="preserve"> and </w:t>
      </w:r>
      <w:r w:rsidR="001254FA" w:rsidRPr="00C962D2">
        <w:t xml:space="preserve">setting </w:t>
      </w:r>
    </w:p>
    <w:p w14:paraId="68117810" w14:textId="67AFFAAF" w:rsidR="00D41EBF" w:rsidRDefault="006D7F01" w:rsidP="00657747">
      <w:pPr>
        <w:spacing w:line="480" w:lineRule="auto"/>
      </w:pPr>
      <w:r w:rsidRPr="0034720A">
        <w:t xml:space="preserve">This </w:t>
      </w:r>
      <w:r w:rsidR="00286D81">
        <w:t xml:space="preserve">qualitative </w:t>
      </w:r>
      <w:r w:rsidRPr="0034720A">
        <w:t>study is part of a</w:t>
      </w:r>
      <w:r w:rsidR="001254FA">
        <w:t xml:space="preserve"> larger</w:t>
      </w:r>
      <w:r w:rsidRPr="0034720A">
        <w:t xml:space="preserve"> Partnership Project</w:t>
      </w:r>
      <w:r w:rsidR="00E74FB9">
        <w:t xml:space="preserve"> (involving Macquarie University, NSW Health Pathology and the Australian Commission on Safety and Quality in Health Care)</w:t>
      </w:r>
      <w:r w:rsidRPr="0034720A">
        <w:t xml:space="preserve"> </w:t>
      </w:r>
      <w:r w:rsidR="000C5825">
        <w:t xml:space="preserve">to improve </w:t>
      </w:r>
      <w:r w:rsidRPr="0034720A">
        <w:t>safe and effective test-result management</w:t>
      </w:r>
      <w:r w:rsidR="00736156" w:rsidRPr="0034720A">
        <w:fldChar w:fldCharType="begin"/>
      </w:r>
      <w:r w:rsidR="00881850">
        <w:instrText xml:space="preserve"> ADDIN EN.CITE &lt;EndNote&gt;&lt;Cite&gt;&lt;Author&gt;Dahm&lt;/Author&gt;&lt;Year&gt;2018&lt;/Year&gt;&lt;RecNum&gt;85&lt;/RecNum&gt;&lt;DisplayText&gt;[29]&lt;/DisplayText&gt;&lt;record&gt;&lt;rec-number&gt;85&lt;/rec-number&gt;&lt;foreign-keys&gt;&lt;key app="EN" db-id="te0ptsp0afpsz9e905w5etv6rdsazvr5ss9x" timestamp="0"&gt;85&lt;/key&gt;&lt;/foreign-keys&gt;&lt;ref-type name="Journal Article"&gt;17&lt;/ref-type&gt;&lt;contributors&gt;&lt;authors&gt;&lt;author&gt;Dahm, Maria R&lt;/author&gt;&lt;author&gt;Georgiou, Andrew&lt;/author&gt;&lt;author&gt;Westbrook, Johanna I&lt;/author&gt;&lt;author&gt;Greenfield, David&lt;/author&gt;&lt;author&gt;Horvath, Andrea R&lt;/author&gt;&lt;author&gt;Wakefield, Denis&lt;/author&gt;&lt;author&gt;Li, Ling&lt;/author&gt;&lt;author&gt;Hillman, Ken&lt;/author&gt;&lt;author&gt;Bolton, Patrick&lt;/author&gt;&lt;author&gt;Brown, Anthony&lt;/author&gt;&lt;/authors&gt;&lt;/contributors&gt;&lt;titles&gt;&lt;title&gt;Delivering safe and effective test-result communication, management and follow-up: a mixed-methods study protocol&lt;/title&gt;&lt;secondary-title&gt;BMJ Open&lt;/secondary-title&gt;&lt;/titles&gt;&lt;periodical&gt;&lt;full-title&gt;BMJ open&lt;/full-title&gt;&lt;/periodical&gt;&lt;pages&gt;e020235&lt;/pages&gt;&lt;volume&gt;8&lt;/volume&gt;&lt;number&gt;2&lt;/number&gt;&lt;dates&gt;&lt;year&gt;2018&lt;/year&gt;&lt;/dates&gt;&lt;isbn&gt;2044-6055&lt;/isbn&gt;&lt;urls&gt;&lt;/urls&gt;&lt;electronic-resource-num&gt;10.1136/bmjopen-2017-020235&lt;/electronic-resource-num&gt;&lt;/record&gt;&lt;/Cite&gt;&lt;/EndNote&gt;</w:instrText>
      </w:r>
      <w:r w:rsidR="00736156" w:rsidRPr="0034720A">
        <w:fldChar w:fldCharType="separate"/>
      </w:r>
      <w:r w:rsidR="00881850">
        <w:rPr>
          <w:noProof/>
        </w:rPr>
        <w:t>[29]</w:t>
      </w:r>
      <w:r w:rsidR="00736156" w:rsidRPr="0034720A">
        <w:fldChar w:fldCharType="end"/>
      </w:r>
      <w:r w:rsidR="00736156" w:rsidRPr="0034720A">
        <w:t xml:space="preserve"> </w:t>
      </w:r>
      <w:r w:rsidRPr="0034720A">
        <w:t>funded by the Australian National Health and Medical Research Council (NHMRC</w:t>
      </w:r>
      <w:r w:rsidR="00551DEE" w:rsidRPr="0034720A">
        <w:t>)</w:t>
      </w:r>
      <w:r w:rsidRPr="0034720A">
        <w:t>.</w:t>
      </w:r>
      <w:r w:rsidR="00551DEE" w:rsidRPr="0034720A">
        <w:t xml:space="preserve"> </w:t>
      </w:r>
      <w:r w:rsidR="002B5EC1">
        <w:t>Based on a larger dataset, o</w:t>
      </w:r>
      <w:r w:rsidR="004A2A6A">
        <w:t>ur</w:t>
      </w:r>
      <w:r w:rsidR="006C6C23" w:rsidRPr="0034720A">
        <w:t xml:space="preserve"> analysis</w:t>
      </w:r>
      <w:r w:rsidR="002B5EC1">
        <w:t xml:space="preserve"> here</w:t>
      </w:r>
      <w:r w:rsidR="006C6C23" w:rsidRPr="0034720A">
        <w:t xml:space="preserve"> focused </w:t>
      </w:r>
      <w:r w:rsidR="0075579B">
        <w:t>on</w:t>
      </w:r>
      <w:r w:rsidR="009F588A">
        <w:t xml:space="preserve"> the</w:t>
      </w:r>
      <w:r w:rsidR="0075579B">
        <w:t xml:space="preserve"> </w:t>
      </w:r>
      <w:r w:rsidR="004A2A6A">
        <w:t>communication</w:t>
      </w:r>
      <w:r w:rsidR="006C6C23" w:rsidRPr="0034720A">
        <w:t xml:space="preserve"> of test-related information </w:t>
      </w:r>
      <w:r w:rsidR="002B5EC1">
        <w:t xml:space="preserve">as described by </w:t>
      </w:r>
      <w:r w:rsidR="002B5EC1" w:rsidRPr="0034720A">
        <w:t>ED clinician</w:t>
      </w:r>
      <w:r w:rsidR="0075579B">
        <w:t>s</w:t>
      </w:r>
      <w:r w:rsidR="002B5EC1" w:rsidRPr="0034720A">
        <w:t xml:space="preserve"> and patients</w:t>
      </w:r>
      <w:r w:rsidR="002B5EC1">
        <w:t xml:space="preserve"> i</w:t>
      </w:r>
      <w:r w:rsidR="004A2A6A">
        <w:t>n</w:t>
      </w:r>
      <w:r w:rsidR="0034720A" w:rsidRPr="0034720A">
        <w:t xml:space="preserve"> semi-</w:t>
      </w:r>
      <w:r w:rsidR="0034720A" w:rsidRPr="0034720A">
        <w:lastRenderedPageBreak/>
        <w:t>struct</w:t>
      </w:r>
      <w:r w:rsidR="006B71F7">
        <w:t xml:space="preserve">ured </w:t>
      </w:r>
      <w:r w:rsidR="006B71F7" w:rsidRPr="00EF18ED">
        <w:t>interviews</w:t>
      </w:r>
      <w:r w:rsidR="00371905" w:rsidRPr="00EF18ED">
        <w:t xml:space="preserve"> </w:t>
      </w:r>
      <w:r w:rsidR="00E10850" w:rsidRPr="00EF18ED">
        <w:t>across the EDs of teaching hospitals in two metropolitan (site 1 and 3) and one regional (site 2) location in New South Wales (NSW), Australia.</w:t>
      </w:r>
    </w:p>
    <w:p w14:paraId="44DD0F6B" w14:textId="61513448" w:rsidR="00CB0808" w:rsidRPr="00371905" w:rsidRDefault="00C81465" w:rsidP="00657747">
      <w:pPr>
        <w:pStyle w:val="Heading2"/>
        <w:spacing w:line="480" w:lineRule="auto"/>
      </w:pPr>
      <w:r>
        <w:t>P</w:t>
      </w:r>
      <w:r w:rsidR="00CB0808" w:rsidRPr="00371905">
        <w:t>articipants</w:t>
      </w:r>
      <w:r w:rsidRPr="00C81465">
        <w:t xml:space="preserve"> </w:t>
      </w:r>
      <w:r w:rsidRPr="00C15156">
        <w:t>and</w:t>
      </w:r>
      <w:r w:rsidRPr="00C81465">
        <w:t xml:space="preserve"> </w:t>
      </w:r>
      <w:r w:rsidR="008A76ED">
        <w:t>data c</w:t>
      </w:r>
      <w:r w:rsidRPr="00C15156">
        <w:t>ollection</w:t>
      </w:r>
    </w:p>
    <w:p w14:paraId="60C5BF51" w14:textId="169B1558" w:rsidR="00551DEE" w:rsidRPr="004B75B9" w:rsidRDefault="00D41EBF" w:rsidP="00657747">
      <w:pPr>
        <w:spacing w:line="480" w:lineRule="auto"/>
        <w:rPr>
          <w:u w:val="single"/>
        </w:rPr>
      </w:pPr>
      <w:r>
        <w:t xml:space="preserve">Clinicians </w:t>
      </w:r>
      <w:r w:rsidRPr="001D22E1">
        <w:t>were sampled purposively to capture different levels of clinical experience</w:t>
      </w:r>
      <w:r w:rsidR="00FC5D40">
        <w:t xml:space="preserve"> (from </w:t>
      </w:r>
      <w:r w:rsidR="00050C46">
        <w:t xml:space="preserve">junior </w:t>
      </w:r>
      <w:r w:rsidR="00FC5D40">
        <w:t>doctor to Emergency Medicine specialists)</w:t>
      </w:r>
      <w:r w:rsidRPr="001D22E1">
        <w:t xml:space="preserve"> and responsibility in the test management pro</w:t>
      </w:r>
      <w:r>
        <w:t>cess</w:t>
      </w:r>
      <w:r w:rsidR="00FC5D40">
        <w:t xml:space="preserve"> (from ordering only to test-results acknowledgement)</w:t>
      </w:r>
      <w:r>
        <w:t xml:space="preserve">. </w:t>
      </w:r>
      <w:r w:rsidR="0068752E" w:rsidRPr="00EF18ED">
        <w:t xml:space="preserve">Recruitment </w:t>
      </w:r>
      <w:r w:rsidR="00A67B91" w:rsidRPr="00EF18ED">
        <w:t>was not targeted to a certain</w:t>
      </w:r>
      <w:r w:rsidR="0068752E" w:rsidRPr="00EF18ED">
        <w:t xml:space="preserve"> number of clinicians per site but sought to recruit as many medical staff working in ED on the days of data collection to capture a cross-section of practicing clinicians routinely involved in communicating test-related information.</w:t>
      </w:r>
      <w:r w:rsidR="004B75B9" w:rsidRPr="00EF18ED">
        <w:t xml:space="preserve"> Based on ED staff rosters, most interviews were thus prescheduled to </w:t>
      </w:r>
      <w:r w:rsidR="00A67B91" w:rsidRPr="00EF18ED">
        <w:t xml:space="preserve">minimise </w:t>
      </w:r>
      <w:r w:rsidR="00684C95" w:rsidRPr="00EF18ED">
        <w:t xml:space="preserve">disruption to </w:t>
      </w:r>
      <w:r w:rsidR="004B75B9" w:rsidRPr="00EF18ED">
        <w:t xml:space="preserve">normal work processes and to ensure a purposely diverse sample could be recruited. </w:t>
      </w:r>
      <w:r w:rsidR="0068752E" w:rsidRPr="00EF18ED">
        <w:t xml:space="preserve">In addition, at all sites senior clinical staff holding managerial role (ED director, nurse unit manager) were recruited to capture policy and organisational perspectives on test result communication. </w:t>
      </w:r>
      <w:r w:rsidR="00034A76" w:rsidRPr="00EF18ED">
        <w:t>Medical and nursing staff were recruited to capture views of all ED clinicians involved across the process of test-related communication from ordering to result dissemination</w:t>
      </w:r>
      <w:r w:rsidR="00D53D09" w:rsidRPr="00EF18ED">
        <w:t xml:space="preserve">. While only nurse practitioners </w:t>
      </w:r>
      <w:r w:rsidR="00A67B91" w:rsidRPr="00EF18ED">
        <w:t>have the responsibility</w:t>
      </w:r>
      <w:r w:rsidR="00D53D09" w:rsidRPr="00EF18ED">
        <w:t xml:space="preserve"> to deliver test results to patients, national and local standing nursing protocols allow nursing staff to order tests on their own or on direction of treating medical staff.</w:t>
      </w:r>
      <w:r w:rsidR="00D53D09" w:rsidRPr="00D53D09">
        <w:t xml:space="preserve"> </w:t>
      </w:r>
      <w:r>
        <w:t>Patients were recruited f</w:t>
      </w:r>
      <w:r w:rsidRPr="001D22E1">
        <w:t>r</w:t>
      </w:r>
      <w:r>
        <w:t>o</w:t>
      </w:r>
      <w:r w:rsidRPr="001D22E1">
        <w:t>m a convenience sample of ED patients who</w:t>
      </w:r>
      <w:r>
        <w:t xml:space="preserve"> </w:t>
      </w:r>
      <w:r w:rsidRPr="001D22E1">
        <w:t>had received diagnostic testing (pathology or radiology)</w:t>
      </w:r>
      <w:r>
        <w:t xml:space="preserve"> during their encounter</w:t>
      </w:r>
      <w:r w:rsidRPr="001D22E1">
        <w:t xml:space="preserve"> at </w:t>
      </w:r>
      <w:r>
        <w:t>a study</w:t>
      </w:r>
      <w:r w:rsidRPr="001D22E1">
        <w:t xml:space="preserve"> </w:t>
      </w:r>
      <w:r>
        <w:t>site at the time of data collection</w:t>
      </w:r>
      <w:r w:rsidRPr="001D22E1">
        <w:t xml:space="preserve">. </w:t>
      </w:r>
      <w:r w:rsidRPr="00C8218D">
        <w:t xml:space="preserve">Participants </w:t>
      </w:r>
      <w:r>
        <w:t>received</w:t>
      </w:r>
      <w:r w:rsidRPr="00C8218D">
        <w:t xml:space="preserve"> a verbal introduction and written information about the </w:t>
      </w:r>
      <w:r>
        <w:t xml:space="preserve">study’s </w:t>
      </w:r>
      <w:r w:rsidRPr="00C8218D">
        <w:t xml:space="preserve">aims and scope </w:t>
      </w:r>
      <w:r>
        <w:t>and provided written</w:t>
      </w:r>
      <w:r w:rsidRPr="00C8218D">
        <w:t xml:space="preserve"> consent</w:t>
      </w:r>
      <w:r>
        <w:t xml:space="preserve">. </w:t>
      </w:r>
      <w:r w:rsidR="000425E7" w:rsidRPr="0034720A">
        <w:t>South Eastern Sydney Local Health District provided e</w:t>
      </w:r>
      <w:r w:rsidR="008C2992" w:rsidRPr="0034720A">
        <w:t xml:space="preserve">thical approval (REF </w:t>
      </w:r>
      <w:r w:rsidR="00BD18FB" w:rsidRPr="006B4B31">
        <w:t>HREC/16/POWH/412</w:t>
      </w:r>
      <w:r w:rsidR="008C2992" w:rsidRPr="0034720A">
        <w:t>)</w:t>
      </w:r>
      <w:r w:rsidR="0034720A" w:rsidRPr="0034720A">
        <w:t>.</w:t>
      </w:r>
    </w:p>
    <w:p w14:paraId="29F9A336" w14:textId="776A2AFE" w:rsidR="00E11502" w:rsidRPr="001D22E1" w:rsidRDefault="00E742A9" w:rsidP="00657747">
      <w:pPr>
        <w:spacing w:line="480" w:lineRule="auto"/>
      </w:pPr>
      <w:r w:rsidRPr="00EF18ED">
        <w:t>Clinician</w:t>
      </w:r>
      <w:r w:rsidR="00E50974" w:rsidRPr="00EF18ED">
        <w:t>s</w:t>
      </w:r>
      <w:r w:rsidRPr="00EF18ED">
        <w:t xml:space="preserve"> were interviewed by MD and/or JL in private offices or quiet meeting rooms </w:t>
      </w:r>
      <w:r w:rsidR="00E50974" w:rsidRPr="00EF18ED">
        <w:t>individually or</w:t>
      </w:r>
      <w:r w:rsidR="00A67B91" w:rsidRPr="00EF18ED">
        <w:t xml:space="preserve"> as pairs of</w:t>
      </w:r>
      <w:r w:rsidR="00E50974" w:rsidRPr="00EF18ED">
        <w:t xml:space="preserve"> clinicians with similar experience levels </w:t>
      </w:r>
      <w:r w:rsidR="00684C95" w:rsidRPr="00EF18ED">
        <w:t xml:space="preserve">(two pairs of staff specialists, </w:t>
      </w:r>
      <w:r w:rsidR="00E73673" w:rsidRPr="00EF18ED">
        <w:t>n=4)</w:t>
      </w:r>
      <w:r w:rsidR="00E50974" w:rsidRPr="00EF18ED">
        <w:t>.</w:t>
      </w:r>
      <w:r w:rsidRPr="00E742A9">
        <w:t xml:space="preserve"> </w:t>
      </w:r>
      <w:r w:rsidR="00034A76">
        <w:t xml:space="preserve">Clinician interviews </w:t>
      </w:r>
      <w:r w:rsidR="00034A76" w:rsidRPr="00E742A9">
        <w:t xml:space="preserve">(see Appendix A) </w:t>
      </w:r>
      <w:r w:rsidR="00E11502" w:rsidRPr="003929AC">
        <w:t>covered diagnostic test management processes including test-result communication with patients, and perceived facilitators</w:t>
      </w:r>
      <w:r w:rsidR="00781B1C" w:rsidRPr="003929AC">
        <w:t>/</w:t>
      </w:r>
      <w:r w:rsidR="00E11502" w:rsidRPr="003929AC">
        <w:t xml:space="preserve">barriers to these processes. Patient </w:t>
      </w:r>
      <w:r w:rsidR="00E11502" w:rsidRPr="003929AC">
        <w:lastRenderedPageBreak/>
        <w:t>interviews</w:t>
      </w:r>
      <w:r>
        <w:t xml:space="preserve"> </w:t>
      </w:r>
      <w:r w:rsidRPr="00EF18ED">
        <w:t xml:space="preserve">were conducted by MD and/or JL at the bedside following a semi-structured schedule </w:t>
      </w:r>
      <w:r w:rsidR="00142998" w:rsidRPr="00EF18ED">
        <w:t>(see Appendix B)</w:t>
      </w:r>
      <w:r w:rsidRPr="00EF18ED">
        <w:t xml:space="preserve"> and</w:t>
      </w:r>
      <w:r w:rsidR="00E11502" w:rsidRPr="003929AC">
        <w:t xml:space="preserve"> focused on 1) specific experiences regarding the diagnostic testing and associated communication related to</w:t>
      </w:r>
      <w:r w:rsidR="00E11502" w:rsidRPr="001D22E1">
        <w:t xml:space="preserve"> their current visit to </w:t>
      </w:r>
      <w:r w:rsidR="00781B1C">
        <w:t>ED</w:t>
      </w:r>
      <w:r w:rsidR="00E11502" w:rsidRPr="001D22E1">
        <w:t xml:space="preserve"> and 2) </w:t>
      </w:r>
      <w:r w:rsidR="009F018E">
        <w:t>their</w:t>
      </w:r>
      <w:r w:rsidR="009F018E" w:rsidRPr="001D22E1">
        <w:t xml:space="preserve"> </w:t>
      </w:r>
      <w:r w:rsidR="00E11502" w:rsidRPr="001D22E1">
        <w:t>ideas</w:t>
      </w:r>
      <w:r w:rsidR="00453095">
        <w:t xml:space="preserve"> and</w:t>
      </w:r>
      <w:r w:rsidR="00E11502" w:rsidRPr="001D22E1">
        <w:t xml:space="preserve"> experiences</w:t>
      </w:r>
      <w:r w:rsidR="00453095">
        <w:t xml:space="preserve"> regarding</w:t>
      </w:r>
      <w:r w:rsidR="00217F32">
        <w:t xml:space="preserve"> </w:t>
      </w:r>
      <w:r w:rsidR="00E11502" w:rsidRPr="001D22E1">
        <w:t>communication</w:t>
      </w:r>
      <w:r w:rsidR="00217F32">
        <w:t xml:space="preserve"> related to </w:t>
      </w:r>
      <w:r w:rsidR="001C2AAF">
        <w:t>test-results</w:t>
      </w:r>
      <w:r w:rsidR="00E11502" w:rsidRPr="001D22E1">
        <w:t xml:space="preserve"> and access to result</w:t>
      </w:r>
      <w:r w:rsidR="00217F32">
        <w:t>s</w:t>
      </w:r>
      <w:r w:rsidR="00F71466">
        <w:t>, including future electronic access</w:t>
      </w:r>
      <w:r w:rsidR="009F018E">
        <w:t xml:space="preserve"> to information</w:t>
      </w:r>
      <w:r w:rsidR="00217F32">
        <w:t>.</w:t>
      </w:r>
      <w:r w:rsidR="00E11A67">
        <w:t xml:space="preserve"> </w:t>
      </w:r>
      <w:r w:rsidR="00E11A67">
        <w:rPr>
          <w:rFonts w:ascii="Calibri" w:eastAsia="Times New Roman" w:hAnsi="Calibri" w:cs="Calibri"/>
          <w:lang w:eastAsia="en-AU"/>
        </w:rPr>
        <w:t xml:space="preserve">Patients were asked directly to state which tests they had </w:t>
      </w:r>
      <w:r w:rsidR="009A22FC">
        <w:rPr>
          <w:rFonts w:ascii="Calibri" w:eastAsia="Times New Roman" w:hAnsi="Calibri" w:cs="Calibri"/>
          <w:lang w:eastAsia="en-AU"/>
        </w:rPr>
        <w:t>performed and why</w:t>
      </w:r>
      <w:r w:rsidR="00E11A67">
        <w:rPr>
          <w:rFonts w:ascii="Calibri" w:eastAsia="Times New Roman" w:hAnsi="Calibri" w:cs="Calibri"/>
          <w:lang w:eastAsia="en-AU"/>
        </w:rPr>
        <w:t xml:space="preserve">, and </w:t>
      </w:r>
      <w:r w:rsidR="00E11A67" w:rsidRPr="002E78A4">
        <w:rPr>
          <w:rFonts w:ascii="Calibri" w:eastAsia="Times New Roman" w:hAnsi="Calibri" w:cs="Calibri"/>
          <w:lang w:eastAsia="en-AU"/>
        </w:rPr>
        <w:t xml:space="preserve">whether someone informed them of the </w:t>
      </w:r>
      <w:r w:rsidR="001C2AAF">
        <w:rPr>
          <w:rFonts w:ascii="Calibri" w:eastAsia="Times New Roman" w:hAnsi="Calibri" w:cs="Calibri"/>
          <w:lang w:eastAsia="en-AU"/>
        </w:rPr>
        <w:t>test-results</w:t>
      </w:r>
      <w:r w:rsidR="00E11A67" w:rsidRPr="002E78A4">
        <w:rPr>
          <w:rFonts w:ascii="Calibri" w:eastAsia="Times New Roman" w:hAnsi="Calibri" w:cs="Calibri"/>
          <w:lang w:eastAsia="en-AU"/>
        </w:rPr>
        <w:t xml:space="preserve"> and</w:t>
      </w:r>
      <w:r w:rsidR="00286D81">
        <w:rPr>
          <w:rFonts w:ascii="Calibri" w:eastAsia="Times New Roman" w:hAnsi="Calibri" w:cs="Calibri"/>
          <w:lang w:eastAsia="en-AU"/>
        </w:rPr>
        <w:t>,</w:t>
      </w:r>
      <w:r w:rsidR="00E11A67" w:rsidRPr="002E78A4">
        <w:rPr>
          <w:rFonts w:ascii="Calibri" w:eastAsia="Times New Roman" w:hAnsi="Calibri" w:cs="Calibri"/>
          <w:lang w:eastAsia="en-AU"/>
        </w:rPr>
        <w:t xml:space="preserve"> if so</w:t>
      </w:r>
      <w:r w:rsidR="00286D81">
        <w:rPr>
          <w:rFonts w:ascii="Calibri" w:eastAsia="Times New Roman" w:hAnsi="Calibri" w:cs="Calibri"/>
          <w:lang w:eastAsia="en-AU"/>
        </w:rPr>
        <w:t>,</w:t>
      </w:r>
      <w:r w:rsidR="00E11A67" w:rsidRPr="002E78A4">
        <w:rPr>
          <w:rFonts w:ascii="Calibri" w:eastAsia="Times New Roman" w:hAnsi="Calibri" w:cs="Calibri"/>
          <w:lang w:eastAsia="en-AU"/>
        </w:rPr>
        <w:t xml:space="preserve"> whether </w:t>
      </w:r>
      <w:r w:rsidR="00286D81">
        <w:rPr>
          <w:rFonts w:ascii="Calibri" w:eastAsia="Times New Roman" w:hAnsi="Calibri" w:cs="Calibri"/>
          <w:lang w:eastAsia="en-AU"/>
        </w:rPr>
        <w:t>test-related information was</w:t>
      </w:r>
      <w:r w:rsidR="00E11A67" w:rsidRPr="002E78A4">
        <w:rPr>
          <w:rFonts w:ascii="Calibri" w:eastAsia="Times New Roman" w:hAnsi="Calibri" w:cs="Calibri"/>
          <w:lang w:eastAsia="en-AU"/>
        </w:rPr>
        <w:t xml:space="preserve"> understandable to them.</w:t>
      </w:r>
      <w:r w:rsidR="00F71466" w:rsidRPr="00F71466">
        <w:rPr>
          <w:rFonts w:ascii="Calibri" w:hAnsi="Calibri" w:cs="Calibri"/>
        </w:rPr>
        <w:t xml:space="preserve"> </w:t>
      </w:r>
      <w:r w:rsidR="00F71466">
        <w:rPr>
          <w:rFonts w:ascii="Calibri" w:hAnsi="Calibri" w:cs="Calibri"/>
        </w:rPr>
        <w:t xml:space="preserve">At the time of data collection, the Australian </w:t>
      </w:r>
      <w:r w:rsidR="009A22FC">
        <w:rPr>
          <w:rFonts w:ascii="Calibri" w:hAnsi="Calibri" w:cs="Calibri"/>
        </w:rPr>
        <w:t xml:space="preserve">electronic </w:t>
      </w:r>
      <w:proofErr w:type="spellStart"/>
      <w:r w:rsidR="009A22FC">
        <w:rPr>
          <w:rFonts w:ascii="Calibri" w:hAnsi="Calibri" w:cs="Calibri"/>
        </w:rPr>
        <w:t>MyHR</w:t>
      </w:r>
      <w:proofErr w:type="spellEnd"/>
      <w:r w:rsidR="00F71466">
        <w:rPr>
          <w:rFonts w:ascii="Calibri" w:hAnsi="Calibri" w:cs="Calibri"/>
        </w:rPr>
        <w:t xml:space="preserve"> was </w:t>
      </w:r>
      <w:r w:rsidR="00286D81">
        <w:rPr>
          <w:rFonts w:ascii="Calibri" w:hAnsi="Calibri" w:cs="Calibri"/>
        </w:rPr>
        <w:t>being trialled</w:t>
      </w:r>
      <w:r w:rsidR="00F71466">
        <w:rPr>
          <w:rFonts w:ascii="Calibri" w:hAnsi="Calibri" w:cs="Calibri"/>
        </w:rPr>
        <w:t xml:space="preserve"> </w:t>
      </w:r>
      <w:r w:rsidR="00BA091F">
        <w:rPr>
          <w:rFonts w:ascii="Calibri" w:hAnsi="Calibri" w:cs="Calibri"/>
        </w:rPr>
        <w:fldChar w:fldCharType="begin"/>
      </w:r>
      <w:r w:rsidR="00881850">
        <w:rPr>
          <w:rFonts w:ascii="Calibri" w:hAnsi="Calibri" w:cs="Calibri"/>
        </w:rPr>
        <w:instrText xml:space="preserve"> ADDIN EN.CITE &lt;EndNote&gt;&lt;Cite&gt;&lt;Author&gt;Siggins Miller&lt;/Author&gt;&lt;Year&gt;2016&lt;/Year&gt;&lt;RecNum&gt;154&lt;/RecNum&gt;&lt;DisplayText&gt;[30]&lt;/DisplayText&gt;&lt;record&gt;&lt;rec-number&gt;154&lt;/rec-number&gt;&lt;foreign-keys&gt;&lt;key app="EN" db-id="te0ptsp0afpsz9e905w5etv6rdsazvr5ss9x" timestamp="1587687549"&gt;154&lt;/key&gt;&lt;/foreign-keys&gt;&lt;ref-type name="Web Page"&gt;12&lt;/ref-type&gt;&lt;contributors&gt;&lt;authors&gt;&lt;author&gt;Siggins Miller,&lt;/author&gt;&lt;/authors&gt;&lt;/contributors&gt;&lt;titles&gt;&lt;title&gt;Evaluation of the Participation Trials for the My Health Record&lt;/title&gt;&lt;/titles&gt;&lt;volume&gt;2020&lt;/volume&gt;&lt;number&gt;June&lt;/number&gt;&lt;dates&gt;&lt;year&gt;2016&lt;/year&gt;&lt;/dates&gt;&lt;pub-location&gt;Kenmore, Australia&lt;/pub-location&gt;&lt;publisher&gt;Siggins Miller&lt;/publisher&gt;&lt;urls&gt;&lt;related-urls&gt;&lt;url&gt;https://www1.health.gov.au/internet/main/publishing.nsf/Content/ehealth-evaluation-trials&lt;/url&gt;&lt;/related-urls&gt;&lt;/urls&gt;&lt;custom1&gt;2020&lt;/custom1&gt;&lt;custom2&gt;May&lt;/custom2&gt;&lt;/record&gt;&lt;/Cite&gt;&lt;/EndNote&gt;</w:instrText>
      </w:r>
      <w:r w:rsidR="00BA091F">
        <w:rPr>
          <w:rFonts w:ascii="Calibri" w:hAnsi="Calibri" w:cs="Calibri"/>
        </w:rPr>
        <w:fldChar w:fldCharType="separate"/>
      </w:r>
      <w:r w:rsidR="00881850">
        <w:rPr>
          <w:rFonts w:ascii="Calibri" w:hAnsi="Calibri" w:cs="Calibri"/>
          <w:noProof/>
        </w:rPr>
        <w:t>[30]</w:t>
      </w:r>
      <w:r w:rsidR="00BA091F">
        <w:rPr>
          <w:rFonts w:ascii="Calibri" w:hAnsi="Calibri" w:cs="Calibri"/>
        </w:rPr>
        <w:fldChar w:fldCharType="end"/>
      </w:r>
      <w:r w:rsidR="00BA091F">
        <w:rPr>
          <w:rFonts w:ascii="Calibri" w:hAnsi="Calibri" w:cs="Calibri"/>
        </w:rPr>
        <w:t xml:space="preserve"> </w:t>
      </w:r>
      <w:r w:rsidR="00453095">
        <w:rPr>
          <w:rFonts w:ascii="Calibri" w:hAnsi="Calibri" w:cs="Calibri"/>
        </w:rPr>
        <w:t xml:space="preserve">and </w:t>
      </w:r>
      <w:r w:rsidR="00A67B91">
        <w:rPr>
          <w:rFonts w:ascii="Calibri" w:hAnsi="Calibri" w:cs="Calibri"/>
        </w:rPr>
        <w:t xml:space="preserve">had </w:t>
      </w:r>
      <w:r w:rsidR="00453095">
        <w:rPr>
          <w:rFonts w:ascii="Calibri" w:hAnsi="Calibri" w:cs="Calibri"/>
        </w:rPr>
        <w:t>yet to be implemented nation-wide</w:t>
      </w:r>
      <w:r w:rsidR="00F71466">
        <w:rPr>
          <w:rFonts w:ascii="Calibri" w:hAnsi="Calibri" w:cs="Calibri"/>
        </w:rPr>
        <w:t xml:space="preserve">. Thus, participants were talking about hypothetical electronic access rather than </w:t>
      </w:r>
      <w:r w:rsidR="00286D81">
        <w:rPr>
          <w:rFonts w:ascii="Calibri" w:hAnsi="Calibri" w:cs="Calibri"/>
        </w:rPr>
        <w:t xml:space="preserve">drawing </w:t>
      </w:r>
      <w:r w:rsidR="00F71466">
        <w:rPr>
          <w:rFonts w:ascii="Calibri" w:hAnsi="Calibri" w:cs="Calibri"/>
        </w:rPr>
        <w:t xml:space="preserve">from experience </w:t>
      </w:r>
      <w:r w:rsidR="00286D81">
        <w:rPr>
          <w:rFonts w:ascii="Calibri" w:hAnsi="Calibri" w:cs="Calibri"/>
        </w:rPr>
        <w:t>in interacting with a real</w:t>
      </w:r>
      <w:r w:rsidR="00F71466">
        <w:rPr>
          <w:rFonts w:ascii="Calibri" w:hAnsi="Calibri" w:cs="Calibri"/>
        </w:rPr>
        <w:t xml:space="preserve"> system</w:t>
      </w:r>
      <w:r w:rsidR="00286D81">
        <w:rPr>
          <w:rFonts w:ascii="Calibri" w:hAnsi="Calibri" w:cs="Calibri"/>
        </w:rPr>
        <w:t>.</w:t>
      </w:r>
      <w:r w:rsidR="00F71466">
        <w:rPr>
          <w:rFonts w:ascii="Calibri" w:hAnsi="Calibri" w:cs="Calibri"/>
        </w:rPr>
        <w:t xml:space="preserve"> </w:t>
      </w:r>
    </w:p>
    <w:p w14:paraId="758A2EA3" w14:textId="5F439810" w:rsidR="00D41EBF" w:rsidRDefault="00521B91" w:rsidP="00657747">
      <w:pPr>
        <w:pStyle w:val="Heading2"/>
        <w:spacing w:line="480" w:lineRule="auto"/>
      </w:pPr>
      <w:r w:rsidRPr="006B71F7">
        <w:t>Data Analysis</w:t>
      </w:r>
    </w:p>
    <w:p w14:paraId="60C3E20E" w14:textId="63F4C072" w:rsidR="006220B5" w:rsidRPr="00521B91" w:rsidRDefault="009A1665" w:rsidP="00657747">
      <w:pPr>
        <w:spacing w:line="480" w:lineRule="auto"/>
      </w:pPr>
      <w:r w:rsidRPr="00D41EBF">
        <w:t>I</w:t>
      </w:r>
      <w:r w:rsidR="001254FA" w:rsidRPr="00D41EBF">
        <w:t xml:space="preserve">nterviews were audio-recorded, and de-identified during </w:t>
      </w:r>
      <w:r w:rsidRPr="00D41EBF">
        <w:t xml:space="preserve">transcription </w:t>
      </w:r>
      <w:r w:rsidR="001254FA" w:rsidRPr="00D41EBF">
        <w:t xml:space="preserve">for analysis. </w:t>
      </w:r>
      <w:r w:rsidRPr="00D41EBF">
        <w:t xml:space="preserve">As part of a larger data set, </w:t>
      </w:r>
      <w:r w:rsidR="008A76ED">
        <w:t xml:space="preserve">MD, JT, </w:t>
      </w:r>
      <w:r w:rsidR="00A67B91">
        <w:t xml:space="preserve">and </w:t>
      </w:r>
      <w:r w:rsidR="008A76ED">
        <w:t xml:space="preserve">JL </w:t>
      </w:r>
      <w:r w:rsidR="001254FA" w:rsidRPr="00D41EBF">
        <w:t xml:space="preserve">initially coded </w:t>
      </w:r>
      <w:r w:rsidRPr="00D41EBF">
        <w:t xml:space="preserve">the data deductively </w:t>
      </w:r>
      <w:r w:rsidR="001254FA" w:rsidRPr="00D41EBF">
        <w:t xml:space="preserve">in NVIVO </w:t>
      </w:r>
      <w:r w:rsidRPr="00D41EBF">
        <w:rPr>
          <w:rFonts w:cstheme="minorHAnsi"/>
        </w:rPr>
        <w:t>(version 12; QSR International, Burlington, VT</w:t>
      </w:r>
      <w:r w:rsidR="00B4033C" w:rsidRPr="00D41EBF">
        <w:rPr>
          <w:rFonts w:cstheme="minorHAnsi"/>
        </w:rPr>
        <w:t>)</w:t>
      </w:r>
      <w:r w:rsidR="001007A6" w:rsidRPr="00D41EBF">
        <w:rPr>
          <w:rFonts w:cstheme="minorHAnsi"/>
        </w:rPr>
        <w:t xml:space="preserve"> g</w:t>
      </w:r>
      <w:r w:rsidR="00B4033C" w:rsidRPr="00D41EBF">
        <w:rPr>
          <w:rFonts w:cstheme="minorHAnsi"/>
        </w:rPr>
        <w:t>uided by</w:t>
      </w:r>
      <w:r w:rsidRPr="00D41EBF">
        <w:rPr>
          <w:rFonts w:cstheme="minorHAnsi"/>
        </w:rPr>
        <w:t xml:space="preserve"> </w:t>
      </w:r>
      <w:r w:rsidR="001007A6" w:rsidRPr="00D41EBF">
        <w:rPr>
          <w:rFonts w:cstheme="minorHAnsi"/>
        </w:rPr>
        <w:t>topics covered</w:t>
      </w:r>
      <w:r w:rsidR="009F0944" w:rsidRPr="00D41EBF">
        <w:rPr>
          <w:rFonts w:cstheme="minorHAnsi"/>
        </w:rPr>
        <w:t xml:space="preserve"> in the</w:t>
      </w:r>
      <w:r w:rsidR="001007A6" w:rsidRPr="00D41EBF">
        <w:rPr>
          <w:rFonts w:cstheme="minorHAnsi"/>
        </w:rPr>
        <w:t xml:space="preserve"> interview </w:t>
      </w:r>
      <w:r w:rsidRPr="00D41EBF">
        <w:rPr>
          <w:rFonts w:cstheme="minorHAnsi"/>
        </w:rPr>
        <w:t>question</w:t>
      </w:r>
      <w:r w:rsidR="009F0944" w:rsidRPr="00D41EBF">
        <w:rPr>
          <w:rFonts w:cstheme="minorHAnsi"/>
        </w:rPr>
        <w:t>s</w:t>
      </w:r>
      <w:r w:rsidRPr="00D41EBF">
        <w:rPr>
          <w:rFonts w:cstheme="minorHAnsi"/>
        </w:rPr>
        <w:t xml:space="preserve">. </w:t>
      </w:r>
      <w:r w:rsidR="00B4033C" w:rsidRPr="00D41EBF">
        <w:rPr>
          <w:rFonts w:cstheme="minorHAnsi"/>
        </w:rPr>
        <w:t xml:space="preserve">In the next </w:t>
      </w:r>
      <w:r w:rsidR="00B231A5" w:rsidRPr="00D41EBF">
        <w:rPr>
          <w:rFonts w:cstheme="minorHAnsi"/>
        </w:rPr>
        <w:t>analytical</w:t>
      </w:r>
      <w:r w:rsidR="00B4033C" w:rsidRPr="00D41EBF">
        <w:rPr>
          <w:rFonts w:cstheme="minorHAnsi"/>
        </w:rPr>
        <w:t xml:space="preserve"> </w:t>
      </w:r>
      <w:r w:rsidR="00B231A5" w:rsidRPr="00D41EBF">
        <w:rPr>
          <w:rFonts w:cstheme="minorHAnsi"/>
        </w:rPr>
        <w:t>step</w:t>
      </w:r>
      <w:r w:rsidR="00B4033C" w:rsidRPr="00D41EBF">
        <w:rPr>
          <w:rFonts w:cstheme="minorHAnsi"/>
        </w:rPr>
        <w:t xml:space="preserve"> we reviewed data from clinician interviews coded as “communication with patients” and from patient interview</w:t>
      </w:r>
      <w:r w:rsidR="00254B6C" w:rsidRPr="00D41EBF">
        <w:rPr>
          <w:rFonts w:cstheme="minorHAnsi"/>
        </w:rPr>
        <w:t>s</w:t>
      </w:r>
      <w:r w:rsidR="00B4033C" w:rsidRPr="00D41EBF">
        <w:rPr>
          <w:rFonts w:cstheme="minorHAnsi"/>
        </w:rPr>
        <w:t xml:space="preserve"> related to test performed, reasons for test</w:t>
      </w:r>
      <w:r w:rsidR="009F0944" w:rsidRPr="00D41EBF">
        <w:rPr>
          <w:rFonts w:cstheme="minorHAnsi"/>
        </w:rPr>
        <w:t>s</w:t>
      </w:r>
      <w:r w:rsidR="00B4033C" w:rsidRPr="00D41EBF">
        <w:rPr>
          <w:rFonts w:cstheme="minorHAnsi"/>
        </w:rPr>
        <w:t xml:space="preserve">, knowledge/understanding of results, </w:t>
      </w:r>
      <w:r w:rsidR="00F26489" w:rsidRPr="00D41EBF">
        <w:rPr>
          <w:rFonts w:cstheme="minorHAnsi"/>
        </w:rPr>
        <w:t xml:space="preserve">and </w:t>
      </w:r>
      <w:r w:rsidR="00B4033C" w:rsidRPr="00D41EBF">
        <w:rPr>
          <w:rFonts w:cstheme="minorHAnsi"/>
        </w:rPr>
        <w:t xml:space="preserve">current/future access to results. </w:t>
      </w:r>
      <w:r w:rsidR="00B4033C" w:rsidRPr="00D41EBF">
        <w:t>Drawing on principles from conventional qualitative content analysis</w:t>
      </w:r>
      <w:r w:rsidR="00B4033C" w:rsidRPr="00D41EBF">
        <w:fldChar w:fldCharType="begin"/>
      </w:r>
      <w:r w:rsidR="00881850">
        <w:instrText xml:space="preserve"> ADDIN EN.CITE &lt;EndNote&gt;&lt;Cite&gt;&lt;Author&gt;Hsieh&lt;/Author&gt;&lt;Year&gt;2005&lt;/Year&gt;&lt;RecNum&gt;125&lt;/RecNum&gt;&lt;DisplayText&gt;[31]&lt;/DisplayText&gt;&lt;record&gt;&lt;rec-number&gt;125&lt;/rec-number&gt;&lt;foreign-keys&gt;&lt;key app="EN" db-id="te0ptsp0afpsz9e905w5etv6rdsazvr5ss9x" timestamp="0"&gt;125&lt;/key&gt;&lt;/foreign-keys&gt;&lt;ref-type name="Journal Article"&gt;17&lt;/ref-type&gt;&lt;contributors&gt;&lt;authors&gt;&lt;author&gt;Hsieh, Hsiu-Fang&lt;/author&gt;&lt;author&gt;Shannon, Sarah E&lt;/author&gt;&lt;/authors&gt;&lt;/contributors&gt;&lt;titles&gt;&lt;title&gt;Three approaches to qualitative content analysis&lt;/title&gt;&lt;secondary-title&gt;Qual Health Res&lt;/secondary-title&gt;&lt;/titles&gt;&lt;periodical&gt;&lt;full-title&gt;Qual Health Res&lt;/full-title&gt;&lt;/periodical&gt;&lt;pages&gt;1277-1288&lt;/pages&gt;&lt;volume&gt;15&lt;/volume&gt;&lt;number&gt;9&lt;/number&gt;&lt;dates&gt;&lt;year&gt;2005&lt;/year&gt;&lt;/dates&gt;&lt;isbn&gt;1049-7323&lt;/isbn&gt;&lt;urls&gt;&lt;/urls&gt;&lt;electronic-resource-num&gt;10.1177/1049732305276687&lt;/electronic-resource-num&gt;&lt;/record&gt;&lt;/Cite&gt;&lt;/EndNote&gt;</w:instrText>
      </w:r>
      <w:r w:rsidR="00B4033C" w:rsidRPr="00D41EBF">
        <w:fldChar w:fldCharType="separate"/>
      </w:r>
      <w:r w:rsidR="00881850">
        <w:rPr>
          <w:noProof/>
        </w:rPr>
        <w:t>[31]</w:t>
      </w:r>
      <w:r w:rsidR="00B4033C" w:rsidRPr="00D41EBF">
        <w:fldChar w:fldCharType="end"/>
      </w:r>
      <w:r w:rsidR="00B4033C" w:rsidRPr="00D41EBF">
        <w:t xml:space="preserve"> and grounded theory</w:t>
      </w:r>
      <w:r w:rsidR="00B4033C" w:rsidRPr="00D41EBF">
        <w:fldChar w:fldCharType="begin"/>
      </w:r>
      <w:r w:rsidR="00881850">
        <w:instrText xml:space="preserve"> ADDIN EN.CITE &lt;EndNote&gt;&lt;Cite&gt;&lt;Author&gt;Corbin&lt;/Author&gt;&lt;Year&gt;2015&lt;/Year&gt;&lt;RecNum&gt;9&lt;/RecNum&gt;&lt;DisplayText&gt;[32]&lt;/DisplayText&gt;&lt;record&gt;&lt;rec-number&gt;9&lt;/rec-number&gt;&lt;foreign-keys&gt;&lt;key app="EN" db-id="te0ptsp0afpsz9e905w5etv6rdsazvr5ss9x" timestamp="0"&gt;9&lt;/key&gt;&lt;/foreign-keys&gt;&lt;ref-type name="Book"&gt;6&lt;/ref-type&gt;&lt;contributors&gt;&lt;authors&gt;&lt;author&gt;Corbin, J.&lt;/author&gt;&lt;author&gt;Strauss, A.&lt;/author&gt;&lt;/authors&gt;&lt;/contributors&gt;&lt;titles&gt;&lt;title&gt;Basics of Qualitative Research: Techniques and Procedures for Developing Grounded Theory&lt;/title&gt;&lt;/titles&gt;&lt;edition&gt;4th&lt;/edition&gt;&lt;dates&gt;&lt;year&gt;2015&lt;/year&gt;&lt;/dates&gt;&lt;pub-location&gt;Los Angeles, CA, USA&lt;/pub-location&gt;&lt;publisher&gt;SAGE Publications Inc.&lt;/publisher&gt;&lt;urls&gt;&lt;/urls&gt;&lt;/record&gt;&lt;/Cite&gt;&lt;/EndNote&gt;</w:instrText>
      </w:r>
      <w:r w:rsidR="00B4033C" w:rsidRPr="00D41EBF">
        <w:fldChar w:fldCharType="separate"/>
      </w:r>
      <w:r w:rsidR="00881850">
        <w:rPr>
          <w:noProof/>
        </w:rPr>
        <w:t>[32]</w:t>
      </w:r>
      <w:r w:rsidR="00B4033C" w:rsidRPr="00D41EBF">
        <w:fldChar w:fldCharType="end"/>
      </w:r>
      <w:r w:rsidR="00B4033C" w:rsidRPr="00D41EBF">
        <w:t xml:space="preserve">, </w:t>
      </w:r>
      <w:r w:rsidR="00B4033C" w:rsidRPr="00D41EBF">
        <w:rPr>
          <w:rFonts w:cstheme="minorHAnsi"/>
        </w:rPr>
        <w:t>MD</w:t>
      </w:r>
      <w:r w:rsidR="00CF1093">
        <w:rPr>
          <w:rFonts w:cstheme="minorHAnsi"/>
        </w:rPr>
        <w:t xml:space="preserve"> and JT</w:t>
      </w:r>
      <w:r w:rsidR="00B4033C" w:rsidRPr="00D41EBF">
        <w:rPr>
          <w:rFonts w:cstheme="minorHAnsi"/>
        </w:rPr>
        <w:t xml:space="preserve"> independently analysed the</w:t>
      </w:r>
      <w:r w:rsidRPr="00D41EBF">
        <w:rPr>
          <w:rFonts w:cstheme="minorHAnsi"/>
        </w:rPr>
        <w:t xml:space="preserve"> extracted </w:t>
      </w:r>
      <w:r w:rsidR="00B4033C" w:rsidRPr="00D41EBF">
        <w:rPr>
          <w:rFonts w:cstheme="minorHAnsi"/>
        </w:rPr>
        <w:t xml:space="preserve">data </w:t>
      </w:r>
      <w:r w:rsidR="006220B5" w:rsidRPr="00D41EBF">
        <w:rPr>
          <w:rFonts w:cstheme="minorHAnsi"/>
        </w:rPr>
        <w:t>to quantify view</w:t>
      </w:r>
      <w:r w:rsidR="001C2AAF" w:rsidRPr="00D41EBF">
        <w:rPr>
          <w:rFonts w:cstheme="minorHAnsi"/>
        </w:rPr>
        <w:t>s</w:t>
      </w:r>
      <w:r w:rsidR="006220B5" w:rsidRPr="00D41EBF">
        <w:rPr>
          <w:rFonts w:cstheme="minorHAnsi"/>
        </w:rPr>
        <w:t xml:space="preserve"> and identify themes. We </w:t>
      </w:r>
      <w:r w:rsidR="00B4033C" w:rsidRPr="00D41EBF">
        <w:rPr>
          <w:rFonts w:cstheme="minorHAnsi"/>
        </w:rPr>
        <w:t>follow</w:t>
      </w:r>
      <w:r w:rsidR="006220B5" w:rsidRPr="00D41EBF">
        <w:rPr>
          <w:rFonts w:cstheme="minorHAnsi"/>
        </w:rPr>
        <w:t>ed</w:t>
      </w:r>
      <w:r w:rsidR="00B4033C" w:rsidRPr="00D41EBF">
        <w:rPr>
          <w:rFonts w:cstheme="minorHAnsi"/>
        </w:rPr>
        <w:t xml:space="preserve"> an iterative, inductive approach of </w:t>
      </w:r>
      <w:r w:rsidR="00162062" w:rsidRPr="00D41EBF">
        <w:t xml:space="preserve">initial </w:t>
      </w:r>
      <w:r w:rsidR="002A2012" w:rsidRPr="00D41EBF">
        <w:t xml:space="preserve">open coding, </w:t>
      </w:r>
      <w:r w:rsidR="00B231A5" w:rsidRPr="00D41EBF">
        <w:t xml:space="preserve">constant coding comparison, and </w:t>
      </w:r>
      <w:r w:rsidR="002A2012" w:rsidRPr="00D41EBF">
        <w:t>development of categories from open codes</w:t>
      </w:r>
      <w:r w:rsidR="00B47618" w:rsidRPr="00D41EBF">
        <w:fldChar w:fldCharType="begin"/>
      </w:r>
      <w:r w:rsidR="00881850">
        <w:instrText xml:space="preserve"> ADDIN EN.CITE &lt;EndNote&gt;&lt;Cite&gt;&lt;Author&gt;Patton&lt;/Author&gt;&lt;Year&gt;2015&lt;/Year&gt;&lt;RecNum&gt;10&lt;/RecNum&gt;&lt;DisplayText&gt;[33]&lt;/DisplayText&gt;&lt;record&gt;&lt;rec-number&gt;10&lt;/rec-number&gt;&lt;foreign-keys&gt;&lt;key app="EN" db-id="te0ptsp0afpsz9e905w5etv6rdsazvr5ss9x" timestamp="0"&gt;10&lt;/key&gt;&lt;/foreign-keys&gt;&lt;ref-type name="Book"&gt;6&lt;/ref-type&gt;&lt;contributors&gt;&lt;authors&gt;&lt;author&gt;Patton, M.Q.&lt;/author&gt;&lt;/authors&gt;&lt;/contributors&gt;&lt;titles&gt;&lt;title&gt;Qualitative research &amp;amp; evaluation methods: Integrating theory and practice&lt;/title&gt;&lt;/titles&gt;&lt;dates&gt;&lt;year&gt;2015&lt;/year&gt;&lt;/dates&gt;&lt;pub-location&gt;Thousand Oaks, CA, USA&lt;/pub-location&gt;&lt;publisher&gt;Sage Publications Inc.&lt;/publisher&gt;&lt;urls&gt;&lt;/urls&gt;&lt;/record&gt;&lt;/Cite&gt;&lt;/EndNote&gt;</w:instrText>
      </w:r>
      <w:r w:rsidR="00B47618" w:rsidRPr="00D41EBF">
        <w:fldChar w:fldCharType="separate"/>
      </w:r>
      <w:r w:rsidR="00881850">
        <w:rPr>
          <w:noProof/>
        </w:rPr>
        <w:t>[33]</w:t>
      </w:r>
      <w:r w:rsidR="00B47618" w:rsidRPr="00D41EBF">
        <w:fldChar w:fldCharType="end"/>
      </w:r>
      <w:r w:rsidR="002A2012" w:rsidRPr="00D41EBF">
        <w:t xml:space="preserve">. </w:t>
      </w:r>
      <w:r w:rsidR="00D41EBF" w:rsidRPr="00D41EBF">
        <w:t>Individually i</w:t>
      </w:r>
      <w:r w:rsidR="00B4033C" w:rsidRPr="00D41EBF">
        <w:t>dentified themes were presented</w:t>
      </w:r>
      <w:r w:rsidR="0075579B" w:rsidRPr="00D41EBF">
        <w:t xml:space="preserve"> </w:t>
      </w:r>
      <w:r w:rsidR="00B231A5" w:rsidRPr="00D41EBF">
        <w:t>and</w:t>
      </w:r>
      <w:r w:rsidR="00B4033C" w:rsidRPr="00D41EBF">
        <w:t xml:space="preserve"> refined in discussion with the </w:t>
      </w:r>
      <w:r w:rsidR="0075579B" w:rsidRPr="00D41EBF">
        <w:t xml:space="preserve">research </w:t>
      </w:r>
      <w:r w:rsidR="00B4033C" w:rsidRPr="00D41EBF">
        <w:t xml:space="preserve">team. Trustworthiness was ensured by </w:t>
      </w:r>
      <w:r w:rsidR="00B231A5" w:rsidRPr="00D41EBF">
        <w:t xml:space="preserve">conducting co-analysis involving researchers who had collected the data on site </w:t>
      </w:r>
      <w:r w:rsidR="009E33E1">
        <w:t xml:space="preserve">and conducted </w:t>
      </w:r>
      <w:r w:rsidR="00163625">
        <w:t xml:space="preserve">extensive </w:t>
      </w:r>
      <w:r w:rsidR="009E33E1">
        <w:t xml:space="preserve">ethnographic observation </w:t>
      </w:r>
      <w:r w:rsidR="00B231A5" w:rsidRPr="00D41EBF">
        <w:t>(MD and JL) and</w:t>
      </w:r>
      <w:r w:rsidR="00254B6C" w:rsidRPr="00D41EBF">
        <w:t xml:space="preserve"> a</w:t>
      </w:r>
      <w:r w:rsidR="00B231A5" w:rsidRPr="00D41EBF">
        <w:t xml:space="preserve"> researcher who </w:t>
      </w:r>
      <w:r w:rsidR="00254B6C" w:rsidRPr="00D41EBF">
        <w:t xml:space="preserve">was </w:t>
      </w:r>
      <w:r w:rsidR="005F45D1">
        <w:t>not involved in data collection</w:t>
      </w:r>
      <w:r w:rsidR="00B231A5" w:rsidRPr="00D41EBF">
        <w:t xml:space="preserve"> (JT). The team also kept individual codebooks to track the development of themes</w:t>
      </w:r>
      <w:r w:rsidR="00545390">
        <w:t xml:space="preserve"> reflecting on both clinician and patient perspectives</w:t>
      </w:r>
      <w:r w:rsidR="00B231A5" w:rsidRPr="00D41EBF">
        <w:t xml:space="preserve">. </w:t>
      </w:r>
      <w:r w:rsidR="00C15156" w:rsidRPr="00D41EBF">
        <w:t xml:space="preserve">Results </w:t>
      </w:r>
      <w:r w:rsidR="006220B5" w:rsidRPr="00D41EBF">
        <w:t xml:space="preserve">are presented </w:t>
      </w:r>
      <w:r w:rsidR="006220B5" w:rsidRPr="00D41EBF">
        <w:lastRenderedPageBreak/>
        <w:t xml:space="preserve">using representative quotes referring to </w:t>
      </w:r>
      <w:r w:rsidR="006220B5" w:rsidRPr="00D41EBF">
        <w:rPr>
          <w:rFonts w:cstheme="minorHAnsi"/>
        </w:rPr>
        <w:t>p</w:t>
      </w:r>
      <w:r w:rsidR="001254FA" w:rsidRPr="00D41EBF">
        <w:rPr>
          <w:rFonts w:cstheme="minorHAnsi"/>
        </w:rPr>
        <w:t>articipant</w:t>
      </w:r>
      <w:r w:rsidR="00545AAD" w:rsidRPr="00D41EBF">
        <w:rPr>
          <w:rFonts w:cstheme="minorHAnsi"/>
        </w:rPr>
        <w:t>s with</w:t>
      </w:r>
      <w:r w:rsidR="006220B5" w:rsidRPr="00D41EBF">
        <w:rPr>
          <w:rFonts w:cstheme="minorHAnsi"/>
        </w:rPr>
        <w:t xml:space="preserve"> a</w:t>
      </w:r>
      <w:r w:rsidR="006220B5">
        <w:rPr>
          <w:rFonts w:cstheme="minorHAnsi"/>
        </w:rPr>
        <w:t xml:space="preserve"> </w:t>
      </w:r>
      <w:r w:rsidR="001254FA">
        <w:rPr>
          <w:rFonts w:cstheme="minorHAnsi"/>
        </w:rPr>
        <w:t>combination of letters and numbers (D-</w:t>
      </w:r>
      <w:r w:rsidR="005F45D1">
        <w:rPr>
          <w:rFonts w:cstheme="minorHAnsi"/>
        </w:rPr>
        <w:t>doctor</w:t>
      </w:r>
      <w:r w:rsidR="001254FA">
        <w:rPr>
          <w:rFonts w:cstheme="minorHAnsi"/>
        </w:rPr>
        <w:t>, N-</w:t>
      </w:r>
      <w:r w:rsidR="005F45D1">
        <w:rPr>
          <w:rFonts w:cstheme="minorHAnsi"/>
        </w:rPr>
        <w:t>nurse</w:t>
      </w:r>
      <w:r w:rsidR="001254FA">
        <w:rPr>
          <w:rFonts w:cstheme="minorHAnsi"/>
        </w:rPr>
        <w:t>, M-</w:t>
      </w:r>
      <w:r w:rsidR="005F45D1">
        <w:rPr>
          <w:rFonts w:cstheme="minorHAnsi"/>
        </w:rPr>
        <w:t>clinician with m</w:t>
      </w:r>
      <w:r w:rsidR="001254FA">
        <w:rPr>
          <w:rFonts w:cstheme="minorHAnsi"/>
        </w:rPr>
        <w:t>anagerial</w:t>
      </w:r>
      <w:r w:rsidR="005F45D1">
        <w:rPr>
          <w:rFonts w:cstheme="minorHAnsi"/>
        </w:rPr>
        <w:t xml:space="preserve"> role</w:t>
      </w:r>
      <w:r w:rsidR="00C81465">
        <w:rPr>
          <w:rFonts w:cstheme="minorHAnsi"/>
        </w:rPr>
        <w:t xml:space="preserve"> </w:t>
      </w:r>
      <w:r w:rsidR="008A76ED">
        <w:rPr>
          <w:rFonts w:cstheme="minorHAnsi"/>
        </w:rPr>
        <w:t>(e.g. Nurse U</w:t>
      </w:r>
      <w:r w:rsidR="005F45D1">
        <w:rPr>
          <w:rFonts w:cstheme="minorHAnsi"/>
        </w:rPr>
        <w:t>nit manager)</w:t>
      </w:r>
      <w:r w:rsidR="001254FA">
        <w:rPr>
          <w:rFonts w:cstheme="minorHAnsi"/>
        </w:rPr>
        <w:t>, P-patient + a consecutive letter of the alphabet + site number) e.g. patient 5 at site 1 (PE1).</w:t>
      </w:r>
      <w:r w:rsidR="006B71F7">
        <w:rPr>
          <w:rFonts w:cstheme="minorHAnsi"/>
        </w:rPr>
        <w:t xml:space="preserve"> </w:t>
      </w:r>
    </w:p>
    <w:p w14:paraId="0E54666C" w14:textId="4B037B9B" w:rsidR="006F4FEC" w:rsidRPr="006F4FEC" w:rsidRDefault="002207F4" w:rsidP="00657747">
      <w:pPr>
        <w:pStyle w:val="Heading1"/>
        <w:spacing w:line="480" w:lineRule="auto"/>
      </w:pPr>
      <w:r>
        <w:t xml:space="preserve">RESULTS </w:t>
      </w:r>
    </w:p>
    <w:p w14:paraId="3D307B29" w14:textId="270E1898" w:rsidR="00521B91" w:rsidRPr="00575EB3" w:rsidRDefault="00371905" w:rsidP="00657747">
      <w:pPr>
        <w:spacing w:line="480" w:lineRule="auto"/>
      </w:pPr>
      <w:r w:rsidRPr="001D22E1">
        <w:t>Between October 2016 and May 2018</w:t>
      </w:r>
      <w:r>
        <w:t>,</w:t>
      </w:r>
      <w:r w:rsidRPr="001D22E1">
        <w:t xml:space="preserve"> </w:t>
      </w:r>
      <w:r>
        <w:t>MD and JL</w:t>
      </w:r>
      <w:r w:rsidR="00CF1093">
        <w:t>,</w:t>
      </w:r>
      <w:r>
        <w:t xml:space="preserve"> </w:t>
      </w:r>
      <w:r w:rsidRPr="00C8218D">
        <w:t>both experienced qualitative researchers,</w:t>
      </w:r>
      <w:r>
        <w:t xml:space="preserve"> conducted</w:t>
      </w:r>
      <w:r w:rsidRPr="001D22E1">
        <w:t xml:space="preserve"> semi-structured face-to-face</w:t>
      </w:r>
      <w:r>
        <w:t xml:space="preserve"> interviews (n=58) with clinicians (n=26) and patients</w:t>
      </w:r>
      <w:r w:rsidRPr="001D22E1">
        <w:t xml:space="preserve"> </w:t>
      </w:r>
      <w:r>
        <w:t>(n=32</w:t>
      </w:r>
      <w:r w:rsidR="00CF1093">
        <w:t xml:space="preserve">) </w:t>
      </w:r>
      <w:r w:rsidRPr="001D22E1">
        <w:t xml:space="preserve">across </w:t>
      </w:r>
      <w:r>
        <w:t xml:space="preserve">the three study </w:t>
      </w:r>
      <w:proofErr w:type="spellStart"/>
      <w:r>
        <w:t>EDs.</w:t>
      </w:r>
      <w:proofErr w:type="spellEnd"/>
      <w:r>
        <w:t xml:space="preserve"> </w:t>
      </w:r>
      <w:r w:rsidR="00521B91" w:rsidRPr="001D22E1">
        <w:t>Table 1 provides detailed site and participant demographics. Clinicians</w:t>
      </w:r>
      <w:r w:rsidR="00D41EBF">
        <w:t xml:space="preserve"> </w:t>
      </w:r>
      <w:r w:rsidR="00521B91" w:rsidRPr="001D22E1">
        <w:t>included medical and nursing staff. Patients</w:t>
      </w:r>
      <w:r w:rsidR="00D41EBF">
        <w:t xml:space="preserve"> </w:t>
      </w:r>
      <w:r w:rsidR="00521B91" w:rsidRPr="001D22E1">
        <w:t xml:space="preserve">presented a diverse mix of clinical cases. </w:t>
      </w:r>
      <w:r w:rsidR="00BC7F41">
        <w:t>C</w:t>
      </w:r>
      <w:r w:rsidR="00521B91">
        <w:t>linician</w:t>
      </w:r>
      <w:r w:rsidR="00521B91" w:rsidRPr="001D22E1">
        <w:t xml:space="preserve"> interviews </w:t>
      </w:r>
      <w:r w:rsidR="00BC7F41">
        <w:t>lasted</w:t>
      </w:r>
      <w:r w:rsidR="00521B91" w:rsidRPr="001D22E1">
        <w:t xml:space="preserve"> from 10 to 100 minutes (total 700 minutes).</w:t>
      </w:r>
      <w:r w:rsidR="00034A76">
        <w:t xml:space="preserve"> </w:t>
      </w:r>
      <w:r w:rsidR="00521B91" w:rsidRPr="001D22E1">
        <w:t xml:space="preserve"> Patient interviews ranged from 3.5 to 10 minutes (total 165 minutes).</w:t>
      </w:r>
      <w:r w:rsidR="00521B91">
        <w:t xml:space="preserve"> </w:t>
      </w:r>
      <w:r w:rsidR="001254FA">
        <w:rPr>
          <w:rFonts w:cstheme="minorHAnsi"/>
        </w:rPr>
        <w:t xml:space="preserve"> </w:t>
      </w:r>
    </w:p>
    <w:p w14:paraId="07F1B4A1" w14:textId="3E792BC6" w:rsidR="00521B91" w:rsidRPr="00575EB3" w:rsidRDefault="00521B91" w:rsidP="00657747">
      <w:pPr>
        <w:pStyle w:val="Caption"/>
        <w:keepNext/>
        <w:spacing w:line="480" w:lineRule="auto"/>
      </w:pPr>
      <w:r>
        <w:t xml:space="preserve">Table </w:t>
      </w:r>
      <w:r w:rsidR="00EA7824">
        <w:fldChar w:fldCharType="begin"/>
      </w:r>
      <w:r w:rsidR="00EA7824">
        <w:instrText xml:space="preserve"> SEQ Table \* ARABIC </w:instrText>
      </w:r>
      <w:r w:rsidR="00EA7824">
        <w:fldChar w:fldCharType="separate"/>
      </w:r>
      <w:r w:rsidR="005D617E">
        <w:rPr>
          <w:noProof/>
        </w:rPr>
        <w:t>1</w:t>
      </w:r>
      <w:r w:rsidR="00EA7824">
        <w:rPr>
          <w:noProof/>
        </w:rPr>
        <w:fldChar w:fldCharType="end"/>
      </w:r>
      <w:r>
        <w:t>. Site and participants demographics.</w:t>
      </w:r>
    </w:p>
    <w:tbl>
      <w:tblPr>
        <w:tblpPr w:leftFromText="180" w:rightFromText="180" w:bottomFromText="160" w:vertAnchor="text" w:horzAnchor="margin" w:tblpY="155"/>
        <w:tblW w:w="8926" w:type="dxa"/>
        <w:tblLayout w:type="fixed"/>
        <w:tblLook w:val="00A0" w:firstRow="1" w:lastRow="0" w:firstColumn="1" w:lastColumn="0" w:noHBand="0" w:noVBand="0"/>
      </w:tblPr>
      <w:tblGrid>
        <w:gridCol w:w="603"/>
        <w:gridCol w:w="602"/>
        <w:gridCol w:w="1328"/>
        <w:gridCol w:w="1447"/>
        <w:gridCol w:w="1689"/>
        <w:gridCol w:w="1325"/>
        <w:gridCol w:w="724"/>
        <w:gridCol w:w="719"/>
        <w:gridCol w:w="489"/>
      </w:tblGrid>
      <w:tr w:rsidR="00E64651" w:rsidRPr="00E52E4C" w14:paraId="77CAF7A7" w14:textId="77777777" w:rsidTr="00EF18ED">
        <w:trPr>
          <w:trHeight w:val="2043"/>
        </w:trPr>
        <w:tc>
          <w:tcPr>
            <w:tcW w:w="603" w:type="dxa"/>
            <w:tcBorders>
              <w:bottom w:val="single" w:sz="4" w:space="0" w:color="auto"/>
            </w:tcBorders>
            <w:hideMark/>
          </w:tcPr>
          <w:p w14:paraId="5EAB4B12"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Site</w:t>
            </w:r>
          </w:p>
        </w:tc>
        <w:tc>
          <w:tcPr>
            <w:tcW w:w="1930" w:type="dxa"/>
            <w:gridSpan w:val="2"/>
            <w:tcBorders>
              <w:bottom w:val="single" w:sz="4" w:space="0" w:color="auto"/>
            </w:tcBorders>
            <w:hideMark/>
          </w:tcPr>
          <w:p w14:paraId="6C6BCF6C" w14:textId="77777777" w:rsidR="00E64651" w:rsidRPr="00E52E4C" w:rsidRDefault="00E64651" w:rsidP="00657747">
            <w:pPr>
              <w:spacing w:after="0" w:line="480" w:lineRule="auto"/>
              <w:rPr>
                <w:rFonts w:eastAsia="MS Mincho" w:cstheme="minorHAnsi"/>
                <w:b/>
                <w:lang w:val="en-US" w:eastAsia="ja-JP"/>
              </w:rPr>
            </w:pPr>
            <w:r w:rsidRPr="00E52E4C">
              <w:rPr>
                <w:rFonts w:eastAsia="MS Mincho" w:cstheme="minorHAnsi"/>
                <w:b/>
                <w:lang w:val="en-US" w:eastAsia="ja-JP"/>
              </w:rPr>
              <w:t xml:space="preserve">Hospital demographic </w:t>
            </w:r>
          </w:p>
          <w:p w14:paraId="7F0152EC" w14:textId="77777777" w:rsidR="00E64651" w:rsidRPr="00E52E4C" w:rsidRDefault="00E64651" w:rsidP="00657747">
            <w:pPr>
              <w:spacing w:after="0" w:line="480" w:lineRule="auto"/>
              <w:rPr>
                <w:rFonts w:eastAsia="MS Mincho" w:cstheme="minorHAnsi"/>
                <w:b/>
                <w:lang w:val="en-US" w:eastAsia="ja-JP"/>
              </w:rPr>
            </w:pPr>
            <w:r w:rsidRPr="00E52E4C">
              <w:rPr>
                <w:rFonts w:eastAsia="MS Mincho" w:cstheme="minorHAnsi"/>
                <w:b/>
                <w:lang w:val="en-US" w:eastAsia="ja-JP"/>
              </w:rPr>
              <w:t xml:space="preserve">(bed size; average monthly ED presentation*) </w:t>
            </w:r>
          </w:p>
        </w:tc>
        <w:tc>
          <w:tcPr>
            <w:tcW w:w="1447" w:type="dxa"/>
            <w:tcBorders>
              <w:bottom w:val="single" w:sz="4" w:space="0" w:color="auto"/>
            </w:tcBorders>
            <w:hideMark/>
          </w:tcPr>
          <w:p w14:paraId="14E4638C" w14:textId="029B0632"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lang w:val="en-US" w:eastAsia="ja-JP"/>
              </w:rPr>
              <w:t xml:space="preserve">ED </w:t>
            </w:r>
            <w:r w:rsidRPr="00E64651">
              <w:rPr>
                <w:rFonts w:eastAsia="MS Mincho" w:cstheme="minorHAnsi"/>
                <w:b/>
                <w:u w:val="single"/>
                <w:lang w:val="en-US" w:eastAsia="ja-JP"/>
              </w:rPr>
              <w:t>medical clinicians &amp;</w:t>
            </w:r>
          </w:p>
          <w:p w14:paraId="409E9245" w14:textId="77777777" w:rsidR="00E64651" w:rsidRDefault="00E64651" w:rsidP="00E64651">
            <w:pPr>
              <w:spacing w:after="0" w:line="480" w:lineRule="auto"/>
              <w:rPr>
                <w:rFonts w:eastAsia="MS Mincho" w:cstheme="minorHAnsi"/>
                <w:b/>
                <w:lang w:val="en-US" w:eastAsia="ja-JP"/>
              </w:rPr>
            </w:pPr>
            <w:r w:rsidRPr="00E64651">
              <w:rPr>
                <w:rFonts w:eastAsia="MS Mincho" w:cstheme="minorHAnsi"/>
                <w:b/>
                <w:u w:val="single"/>
                <w:lang w:val="en-US" w:eastAsia="ja-JP"/>
              </w:rPr>
              <w:t>Management</w:t>
            </w:r>
            <w:r>
              <w:rPr>
                <w:rFonts w:eastAsia="MS Mincho" w:cstheme="minorHAnsi"/>
                <w:b/>
                <w:lang w:val="en-US" w:eastAsia="ja-JP"/>
              </w:rPr>
              <w:t xml:space="preserve"> </w:t>
            </w:r>
            <w:r w:rsidRPr="00E52E4C">
              <w:rPr>
                <w:rFonts w:eastAsia="MS Mincho" w:cstheme="minorHAnsi"/>
                <w:b/>
                <w:lang w:val="en-US" w:eastAsia="ja-JP"/>
              </w:rPr>
              <w:t xml:space="preserve">n </w:t>
            </w:r>
          </w:p>
          <w:p w14:paraId="0A37E786" w14:textId="2A974647" w:rsidR="00E64651" w:rsidRPr="00E52E4C" w:rsidRDefault="00E64651" w:rsidP="00E64651">
            <w:pPr>
              <w:spacing w:after="0" w:line="480" w:lineRule="auto"/>
              <w:rPr>
                <w:rFonts w:eastAsia="MS Mincho" w:cstheme="minorHAnsi"/>
                <w:b/>
                <w:lang w:val="en-US" w:eastAsia="ja-JP"/>
              </w:rPr>
            </w:pPr>
            <w:r w:rsidRPr="00E52E4C">
              <w:rPr>
                <w:rFonts w:eastAsia="MS Mincho" w:cstheme="minorHAnsi"/>
                <w:b/>
                <w:lang w:val="en-US" w:eastAsia="ja-JP"/>
              </w:rPr>
              <w:t xml:space="preserve">(% female) </w:t>
            </w:r>
          </w:p>
        </w:tc>
        <w:tc>
          <w:tcPr>
            <w:tcW w:w="1689" w:type="dxa"/>
            <w:tcBorders>
              <w:bottom w:val="single" w:sz="4" w:space="0" w:color="auto"/>
            </w:tcBorders>
          </w:tcPr>
          <w:p w14:paraId="00F78789" w14:textId="6AE29868"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u w:val="single"/>
                <w:lang w:val="en-US" w:eastAsia="ja-JP"/>
              </w:rPr>
              <w:t>ED nursing clinicians &amp;</w:t>
            </w:r>
          </w:p>
          <w:p w14:paraId="33175322" w14:textId="54A29FCD"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u w:val="single"/>
                <w:lang w:val="en-US" w:eastAsia="ja-JP"/>
              </w:rPr>
              <w:t xml:space="preserve">Management n </w:t>
            </w:r>
          </w:p>
          <w:p w14:paraId="102EA657" w14:textId="44CC28C2"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u w:val="single"/>
                <w:lang w:val="en-US" w:eastAsia="ja-JP"/>
              </w:rPr>
              <w:t xml:space="preserve">(% female) </w:t>
            </w:r>
          </w:p>
        </w:tc>
        <w:tc>
          <w:tcPr>
            <w:tcW w:w="1325" w:type="dxa"/>
            <w:tcBorders>
              <w:bottom w:val="single" w:sz="4" w:space="0" w:color="auto"/>
            </w:tcBorders>
            <w:hideMark/>
          </w:tcPr>
          <w:p w14:paraId="1DB9ADC3" w14:textId="22AADEB6" w:rsidR="00E64651" w:rsidRPr="00E52E4C" w:rsidRDefault="00E64651" w:rsidP="00657747">
            <w:pPr>
              <w:spacing w:after="0" w:line="480" w:lineRule="auto"/>
              <w:rPr>
                <w:rFonts w:eastAsia="MS Mincho" w:cstheme="minorHAnsi"/>
                <w:b/>
                <w:lang w:val="en-US" w:eastAsia="ja-JP"/>
              </w:rPr>
            </w:pPr>
          </w:p>
          <w:p w14:paraId="27BD5EFC" w14:textId="77777777" w:rsidR="00E64651" w:rsidRDefault="00E64651" w:rsidP="00657747">
            <w:pPr>
              <w:spacing w:after="0" w:line="480" w:lineRule="auto"/>
              <w:rPr>
                <w:rFonts w:eastAsia="MS Mincho" w:cstheme="minorHAnsi"/>
                <w:b/>
                <w:lang w:val="en-US" w:eastAsia="ja-JP"/>
              </w:rPr>
            </w:pPr>
            <w:r w:rsidRPr="00E52E4C">
              <w:rPr>
                <w:rFonts w:eastAsia="MS Mincho" w:cstheme="minorHAnsi"/>
                <w:b/>
                <w:lang w:val="en-US" w:eastAsia="ja-JP"/>
              </w:rPr>
              <w:t xml:space="preserve">ED patient n </w:t>
            </w:r>
          </w:p>
          <w:p w14:paraId="774BE083" w14:textId="25E39AFB" w:rsidR="00E64651" w:rsidRPr="00E52E4C" w:rsidRDefault="00E64651" w:rsidP="00657747">
            <w:pPr>
              <w:spacing w:after="0" w:line="480" w:lineRule="auto"/>
              <w:rPr>
                <w:rFonts w:eastAsia="MS Mincho" w:cstheme="minorHAnsi"/>
                <w:b/>
                <w:lang w:val="en-US" w:eastAsia="ja-JP"/>
              </w:rPr>
            </w:pPr>
            <w:r w:rsidRPr="00E52E4C">
              <w:rPr>
                <w:rFonts w:eastAsia="MS Mincho" w:cstheme="minorHAnsi"/>
                <w:b/>
                <w:lang w:val="en-US" w:eastAsia="ja-JP"/>
              </w:rPr>
              <w:t xml:space="preserve">(% female) </w:t>
            </w:r>
          </w:p>
        </w:tc>
        <w:tc>
          <w:tcPr>
            <w:tcW w:w="1930" w:type="dxa"/>
            <w:gridSpan w:val="3"/>
            <w:tcBorders>
              <w:bottom w:val="single" w:sz="4" w:space="0" w:color="auto"/>
            </w:tcBorders>
            <w:hideMark/>
          </w:tcPr>
          <w:p w14:paraId="34F0F727" w14:textId="77777777" w:rsidR="00E64651" w:rsidRPr="00E52E4C" w:rsidRDefault="00E64651" w:rsidP="00657747">
            <w:pPr>
              <w:spacing w:after="0" w:line="480" w:lineRule="auto"/>
              <w:rPr>
                <w:rFonts w:eastAsia="MS Mincho" w:cstheme="minorHAnsi"/>
                <w:b/>
                <w:lang w:val="en-US" w:eastAsia="ja-JP"/>
              </w:rPr>
            </w:pPr>
          </w:p>
          <w:p w14:paraId="1B466CDC" w14:textId="00143600" w:rsidR="00E64651" w:rsidRPr="00E52E4C" w:rsidRDefault="00E64651" w:rsidP="00657747">
            <w:pPr>
              <w:spacing w:after="0" w:line="480" w:lineRule="auto"/>
              <w:rPr>
                <w:rFonts w:eastAsia="MS Mincho" w:cstheme="minorHAnsi"/>
                <w:b/>
                <w:lang w:val="en-US" w:eastAsia="ja-JP"/>
              </w:rPr>
            </w:pPr>
            <w:r w:rsidRPr="00E52E4C">
              <w:rPr>
                <w:rFonts w:eastAsia="MS Mincho" w:cstheme="minorHAnsi"/>
                <w:b/>
                <w:lang w:val="en-US" w:eastAsia="ja-JP"/>
              </w:rPr>
              <w:t>Patient age range, n</w:t>
            </w:r>
          </w:p>
        </w:tc>
      </w:tr>
      <w:tr w:rsidR="00E64651" w:rsidRPr="00E52E4C" w14:paraId="1078B8F1" w14:textId="77777777" w:rsidTr="00EF18ED">
        <w:trPr>
          <w:trHeight w:val="514"/>
        </w:trPr>
        <w:tc>
          <w:tcPr>
            <w:tcW w:w="603" w:type="dxa"/>
            <w:tcBorders>
              <w:top w:val="single" w:sz="4" w:space="0" w:color="auto"/>
            </w:tcBorders>
          </w:tcPr>
          <w:p w14:paraId="408BC9AA" w14:textId="77777777" w:rsidR="00E64651" w:rsidRPr="00E52E4C" w:rsidRDefault="00E64651" w:rsidP="00657747">
            <w:pPr>
              <w:spacing w:after="0" w:line="480" w:lineRule="auto"/>
              <w:jc w:val="both"/>
              <w:rPr>
                <w:rFonts w:eastAsia="MS Mincho" w:cstheme="minorHAnsi"/>
                <w:b/>
                <w:lang w:val="en-US" w:eastAsia="ja-JP"/>
              </w:rPr>
            </w:pPr>
          </w:p>
        </w:tc>
        <w:tc>
          <w:tcPr>
            <w:tcW w:w="1930" w:type="dxa"/>
            <w:gridSpan w:val="2"/>
            <w:tcBorders>
              <w:top w:val="single" w:sz="4" w:space="0" w:color="auto"/>
            </w:tcBorders>
          </w:tcPr>
          <w:p w14:paraId="4DC44C4F" w14:textId="77777777" w:rsidR="00E64651" w:rsidRPr="00E52E4C" w:rsidRDefault="00E64651" w:rsidP="00657747">
            <w:pPr>
              <w:spacing w:after="0" w:line="480" w:lineRule="auto"/>
              <w:jc w:val="both"/>
              <w:rPr>
                <w:rFonts w:eastAsia="MS Mincho" w:cstheme="minorHAnsi"/>
                <w:b/>
                <w:lang w:val="en-US" w:eastAsia="ja-JP"/>
              </w:rPr>
            </w:pPr>
          </w:p>
        </w:tc>
        <w:tc>
          <w:tcPr>
            <w:tcW w:w="1447" w:type="dxa"/>
            <w:tcBorders>
              <w:top w:val="single" w:sz="4" w:space="0" w:color="auto"/>
            </w:tcBorders>
          </w:tcPr>
          <w:p w14:paraId="7EB04C76" w14:textId="77777777" w:rsidR="00E64651" w:rsidRPr="00E52E4C" w:rsidRDefault="00E64651" w:rsidP="00E64651">
            <w:pPr>
              <w:spacing w:after="0" w:line="480" w:lineRule="auto"/>
              <w:rPr>
                <w:rFonts w:eastAsia="MS Mincho" w:cstheme="minorHAnsi"/>
                <w:b/>
                <w:lang w:val="en-US" w:eastAsia="ja-JP"/>
              </w:rPr>
            </w:pPr>
          </w:p>
        </w:tc>
        <w:tc>
          <w:tcPr>
            <w:tcW w:w="1689" w:type="dxa"/>
            <w:tcBorders>
              <w:top w:val="single" w:sz="4" w:space="0" w:color="auto"/>
            </w:tcBorders>
          </w:tcPr>
          <w:p w14:paraId="456C4D61" w14:textId="5C234145" w:rsidR="00E64651" w:rsidRPr="00E64651" w:rsidRDefault="00E64651" w:rsidP="00E64651">
            <w:pPr>
              <w:spacing w:after="0" w:line="480" w:lineRule="auto"/>
              <w:rPr>
                <w:rFonts w:eastAsia="MS Mincho" w:cstheme="minorHAnsi"/>
                <w:b/>
                <w:u w:val="single"/>
                <w:lang w:val="en-US" w:eastAsia="ja-JP"/>
              </w:rPr>
            </w:pPr>
          </w:p>
        </w:tc>
        <w:tc>
          <w:tcPr>
            <w:tcW w:w="1325" w:type="dxa"/>
            <w:tcBorders>
              <w:top w:val="single" w:sz="4" w:space="0" w:color="auto"/>
            </w:tcBorders>
          </w:tcPr>
          <w:p w14:paraId="4C723BEF" w14:textId="68B01040" w:rsidR="00E64651" w:rsidRPr="00E52E4C" w:rsidRDefault="00E64651" w:rsidP="00657747">
            <w:pPr>
              <w:spacing w:after="0" w:line="480" w:lineRule="auto"/>
              <w:jc w:val="both"/>
              <w:rPr>
                <w:rFonts w:eastAsia="MS Mincho" w:cstheme="minorHAnsi"/>
                <w:b/>
                <w:lang w:val="en-US" w:eastAsia="ja-JP"/>
              </w:rPr>
            </w:pPr>
          </w:p>
        </w:tc>
        <w:tc>
          <w:tcPr>
            <w:tcW w:w="724" w:type="dxa"/>
            <w:tcBorders>
              <w:top w:val="single" w:sz="4" w:space="0" w:color="auto"/>
            </w:tcBorders>
            <w:hideMark/>
          </w:tcPr>
          <w:p w14:paraId="55721D69" w14:textId="42321632"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18-44</w:t>
            </w:r>
          </w:p>
        </w:tc>
        <w:tc>
          <w:tcPr>
            <w:tcW w:w="719" w:type="dxa"/>
            <w:tcBorders>
              <w:top w:val="single" w:sz="4" w:space="0" w:color="auto"/>
            </w:tcBorders>
            <w:hideMark/>
          </w:tcPr>
          <w:p w14:paraId="15DF19F7"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45-64</w:t>
            </w:r>
          </w:p>
        </w:tc>
        <w:tc>
          <w:tcPr>
            <w:tcW w:w="486" w:type="dxa"/>
            <w:tcBorders>
              <w:top w:val="single" w:sz="4" w:space="0" w:color="auto"/>
            </w:tcBorders>
          </w:tcPr>
          <w:p w14:paraId="697A360E"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65+</w:t>
            </w:r>
          </w:p>
        </w:tc>
      </w:tr>
      <w:tr w:rsidR="00E64651" w:rsidRPr="00E52E4C" w14:paraId="1F17928C" w14:textId="77777777" w:rsidTr="00EF18ED">
        <w:trPr>
          <w:trHeight w:val="1014"/>
        </w:trPr>
        <w:tc>
          <w:tcPr>
            <w:tcW w:w="603" w:type="dxa"/>
            <w:hideMark/>
          </w:tcPr>
          <w:p w14:paraId="025BA0B7"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1</w:t>
            </w:r>
          </w:p>
        </w:tc>
        <w:tc>
          <w:tcPr>
            <w:tcW w:w="1930" w:type="dxa"/>
            <w:gridSpan w:val="2"/>
            <w:hideMark/>
          </w:tcPr>
          <w:p w14:paraId="10313193"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 xml:space="preserve">Major Metropolitan </w:t>
            </w:r>
          </w:p>
          <w:p w14:paraId="4A478482"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(500+; 5,749)</w:t>
            </w:r>
          </w:p>
        </w:tc>
        <w:tc>
          <w:tcPr>
            <w:tcW w:w="1447" w:type="dxa"/>
            <w:hideMark/>
          </w:tcPr>
          <w:p w14:paraId="6AEA1ABD" w14:textId="095EA872"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10 (10)</w:t>
            </w:r>
          </w:p>
          <w:p w14:paraId="34B3513C" w14:textId="64C6AB4E" w:rsidR="00E64651" w:rsidRPr="00E64651" w:rsidRDefault="00E64651" w:rsidP="00E64651">
            <w:pPr>
              <w:spacing w:after="0" w:line="480" w:lineRule="auto"/>
              <w:rPr>
                <w:rFonts w:eastAsia="MS Mincho" w:cstheme="minorHAnsi"/>
                <w:u w:val="single"/>
                <w:lang w:val="en-US" w:eastAsia="ja-JP"/>
              </w:rPr>
            </w:pPr>
          </w:p>
        </w:tc>
        <w:tc>
          <w:tcPr>
            <w:tcW w:w="1689" w:type="dxa"/>
          </w:tcPr>
          <w:p w14:paraId="6C267900" w14:textId="04F7A4CF"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4 (75)</w:t>
            </w:r>
          </w:p>
        </w:tc>
        <w:tc>
          <w:tcPr>
            <w:tcW w:w="1325" w:type="dxa"/>
            <w:hideMark/>
          </w:tcPr>
          <w:p w14:paraId="5E4034C0" w14:textId="66E14BD1"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13 (62)</w:t>
            </w:r>
          </w:p>
        </w:tc>
        <w:tc>
          <w:tcPr>
            <w:tcW w:w="724" w:type="dxa"/>
            <w:hideMark/>
          </w:tcPr>
          <w:p w14:paraId="60348E4D"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7</w:t>
            </w:r>
          </w:p>
        </w:tc>
        <w:tc>
          <w:tcPr>
            <w:tcW w:w="719" w:type="dxa"/>
            <w:hideMark/>
          </w:tcPr>
          <w:p w14:paraId="5B441708"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3</w:t>
            </w:r>
          </w:p>
        </w:tc>
        <w:tc>
          <w:tcPr>
            <w:tcW w:w="486" w:type="dxa"/>
            <w:hideMark/>
          </w:tcPr>
          <w:p w14:paraId="5E347FCC"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3</w:t>
            </w:r>
          </w:p>
        </w:tc>
      </w:tr>
      <w:tr w:rsidR="00E64651" w:rsidRPr="00E52E4C" w14:paraId="0866C027" w14:textId="77777777" w:rsidTr="00EF18ED">
        <w:trPr>
          <w:trHeight w:val="1028"/>
        </w:trPr>
        <w:tc>
          <w:tcPr>
            <w:tcW w:w="603" w:type="dxa"/>
            <w:hideMark/>
          </w:tcPr>
          <w:p w14:paraId="665DCBBD"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2</w:t>
            </w:r>
          </w:p>
        </w:tc>
        <w:tc>
          <w:tcPr>
            <w:tcW w:w="1930" w:type="dxa"/>
            <w:gridSpan w:val="2"/>
            <w:hideMark/>
          </w:tcPr>
          <w:p w14:paraId="375E0B6B"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 xml:space="preserve">Large Regional </w:t>
            </w:r>
          </w:p>
          <w:p w14:paraId="2DE8E815"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(~200; 3,341)</w:t>
            </w:r>
          </w:p>
        </w:tc>
        <w:tc>
          <w:tcPr>
            <w:tcW w:w="1447" w:type="dxa"/>
            <w:hideMark/>
          </w:tcPr>
          <w:p w14:paraId="36B00B95" w14:textId="0AF3320F"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5 (60)</w:t>
            </w:r>
          </w:p>
          <w:p w14:paraId="5B1C29CC" w14:textId="4155C83E" w:rsidR="00E64651" w:rsidRPr="00E64651" w:rsidRDefault="00E64651" w:rsidP="00E64651">
            <w:pPr>
              <w:spacing w:after="0" w:line="480" w:lineRule="auto"/>
              <w:rPr>
                <w:rFonts w:eastAsia="MS Mincho" w:cstheme="minorHAnsi"/>
                <w:u w:val="single"/>
                <w:lang w:val="en-US" w:eastAsia="ja-JP"/>
              </w:rPr>
            </w:pPr>
          </w:p>
        </w:tc>
        <w:tc>
          <w:tcPr>
            <w:tcW w:w="1689" w:type="dxa"/>
          </w:tcPr>
          <w:p w14:paraId="714FABFD" w14:textId="6302EC46"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2 (50)</w:t>
            </w:r>
          </w:p>
        </w:tc>
        <w:tc>
          <w:tcPr>
            <w:tcW w:w="1325" w:type="dxa"/>
            <w:hideMark/>
          </w:tcPr>
          <w:p w14:paraId="627C4B7A" w14:textId="1AFCDA4E"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10 (60)</w:t>
            </w:r>
          </w:p>
        </w:tc>
        <w:tc>
          <w:tcPr>
            <w:tcW w:w="724" w:type="dxa"/>
            <w:hideMark/>
          </w:tcPr>
          <w:p w14:paraId="55687564"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1</w:t>
            </w:r>
          </w:p>
        </w:tc>
        <w:tc>
          <w:tcPr>
            <w:tcW w:w="719" w:type="dxa"/>
            <w:hideMark/>
          </w:tcPr>
          <w:p w14:paraId="236C50A7"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5</w:t>
            </w:r>
          </w:p>
        </w:tc>
        <w:tc>
          <w:tcPr>
            <w:tcW w:w="486" w:type="dxa"/>
            <w:hideMark/>
          </w:tcPr>
          <w:p w14:paraId="0D5EC98C"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4</w:t>
            </w:r>
          </w:p>
        </w:tc>
      </w:tr>
      <w:tr w:rsidR="00E64651" w:rsidRPr="00E52E4C" w14:paraId="11C28AF7" w14:textId="77777777" w:rsidTr="00EF18ED">
        <w:trPr>
          <w:trHeight w:val="1028"/>
        </w:trPr>
        <w:tc>
          <w:tcPr>
            <w:tcW w:w="603" w:type="dxa"/>
            <w:hideMark/>
          </w:tcPr>
          <w:p w14:paraId="68E645CC"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lastRenderedPageBreak/>
              <w:t>3</w:t>
            </w:r>
          </w:p>
        </w:tc>
        <w:tc>
          <w:tcPr>
            <w:tcW w:w="1930" w:type="dxa"/>
            <w:gridSpan w:val="2"/>
            <w:hideMark/>
          </w:tcPr>
          <w:p w14:paraId="651094B3"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 xml:space="preserve">Medium Metropolitan </w:t>
            </w:r>
          </w:p>
          <w:p w14:paraId="48257EF4"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(~200; 2,564)</w:t>
            </w:r>
          </w:p>
        </w:tc>
        <w:tc>
          <w:tcPr>
            <w:tcW w:w="1447" w:type="dxa"/>
            <w:hideMark/>
          </w:tcPr>
          <w:p w14:paraId="3E8D4839" w14:textId="7570DEE3"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3 (0)</w:t>
            </w:r>
          </w:p>
          <w:p w14:paraId="61842E01" w14:textId="1FD31874" w:rsidR="00E64651" w:rsidRPr="00E64651" w:rsidRDefault="00E64651" w:rsidP="00E64651">
            <w:pPr>
              <w:spacing w:after="0" w:line="480" w:lineRule="auto"/>
              <w:rPr>
                <w:rFonts w:eastAsia="MS Mincho" w:cstheme="minorHAnsi"/>
                <w:u w:val="single"/>
                <w:lang w:val="en-US" w:eastAsia="ja-JP"/>
              </w:rPr>
            </w:pPr>
          </w:p>
        </w:tc>
        <w:tc>
          <w:tcPr>
            <w:tcW w:w="1689" w:type="dxa"/>
          </w:tcPr>
          <w:p w14:paraId="66862CF8" w14:textId="2DF7985B" w:rsidR="00E64651" w:rsidRPr="00E64651" w:rsidRDefault="00E64651" w:rsidP="00E64651">
            <w:pPr>
              <w:spacing w:after="0" w:line="480" w:lineRule="auto"/>
              <w:rPr>
                <w:rFonts w:eastAsia="MS Mincho" w:cstheme="minorHAnsi"/>
                <w:u w:val="single"/>
                <w:lang w:val="en-US" w:eastAsia="ja-JP"/>
              </w:rPr>
            </w:pPr>
            <w:r w:rsidRPr="00E64651">
              <w:rPr>
                <w:rFonts w:eastAsia="MS Mincho" w:cstheme="minorHAnsi"/>
                <w:u w:val="single"/>
                <w:lang w:val="en-US" w:eastAsia="ja-JP"/>
              </w:rPr>
              <w:t>2 (50)</w:t>
            </w:r>
          </w:p>
        </w:tc>
        <w:tc>
          <w:tcPr>
            <w:tcW w:w="1325" w:type="dxa"/>
            <w:hideMark/>
          </w:tcPr>
          <w:p w14:paraId="26E5D4A0" w14:textId="102C928B"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9 (5</w:t>
            </w:r>
            <w:r>
              <w:rPr>
                <w:rFonts w:eastAsia="MS Mincho" w:cstheme="minorHAnsi"/>
                <w:lang w:val="en-US" w:eastAsia="ja-JP"/>
              </w:rPr>
              <w:t>6</w:t>
            </w:r>
            <w:r w:rsidRPr="00E52E4C">
              <w:rPr>
                <w:rFonts w:eastAsia="MS Mincho" w:cstheme="minorHAnsi"/>
                <w:lang w:val="en-US" w:eastAsia="ja-JP"/>
              </w:rPr>
              <w:t>)</w:t>
            </w:r>
          </w:p>
        </w:tc>
        <w:tc>
          <w:tcPr>
            <w:tcW w:w="724" w:type="dxa"/>
            <w:hideMark/>
          </w:tcPr>
          <w:p w14:paraId="5A1AC60E"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4</w:t>
            </w:r>
          </w:p>
        </w:tc>
        <w:tc>
          <w:tcPr>
            <w:tcW w:w="719" w:type="dxa"/>
            <w:hideMark/>
          </w:tcPr>
          <w:p w14:paraId="502CEF4F"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3</w:t>
            </w:r>
          </w:p>
        </w:tc>
        <w:tc>
          <w:tcPr>
            <w:tcW w:w="486" w:type="dxa"/>
            <w:hideMark/>
          </w:tcPr>
          <w:p w14:paraId="66E59CF0" w14:textId="77777777" w:rsidR="00E64651" w:rsidRPr="00E52E4C" w:rsidRDefault="00E64651" w:rsidP="00657747">
            <w:pPr>
              <w:spacing w:after="0" w:line="480" w:lineRule="auto"/>
              <w:jc w:val="both"/>
              <w:rPr>
                <w:rFonts w:eastAsia="MS Mincho" w:cstheme="minorHAnsi"/>
                <w:lang w:val="en-US" w:eastAsia="ja-JP"/>
              </w:rPr>
            </w:pPr>
            <w:r w:rsidRPr="00E52E4C">
              <w:rPr>
                <w:rFonts w:eastAsia="MS Mincho" w:cstheme="minorHAnsi"/>
                <w:lang w:val="en-US" w:eastAsia="ja-JP"/>
              </w:rPr>
              <w:t>2</w:t>
            </w:r>
          </w:p>
        </w:tc>
      </w:tr>
      <w:tr w:rsidR="00E64651" w:rsidRPr="00E52E4C" w14:paraId="6D76D0E3" w14:textId="77777777" w:rsidTr="00EF18ED">
        <w:trPr>
          <w:trHeight w:val="500"/>
        </w:trPr>
        <w:tc>
          <w:tcPr>
            <w:tcW w:w="603" w:type="dxa"/>
            <w:hideMark/>
          </w:tcPr>
          <w:p w14:paraId="6F59EF28"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Total</w:t>
            </w:r>
          </w:p>
        </w:tc>
        <w:tc>
          <w:tcPr>
            <w:tcW w:w="1930" w:type="dxa"/>
            <w:gridSpan w:val="2"/>
          </w:tcPr>
          <w:p w14:paraId="6838D208" w14:textId="77777777" w:rsidR="00E64651" w:rsidRPr="00E52E4C" w:rsidRDefault="00E64651" w:rsidP="00657747">
            <w:pPr>
              <w:spacing w:after="0" w:line="480" w:lineRule="auto"/>
              <w:jc w:val="both"/>
              <w:rPr>
                <w:rFonts w:eastAsia="MS Mincho" w:cstheme="minorHAnsi"/>
                <w:lang w:val="en-US" w:eastAsia="ja-JP"/>
              </w:rPr>
            </w:pPr>
          </w:p>
        </w:tc>
        <w:tc>
          <w:tcPr>
            <w:tcW w:w="1447" w:type="dxa"/>
            <w:hideMark/>
          </w:tcPr>
          <w:p w14:paraId="66DE6A86" w14:textId="3107EA0A"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u w:val="single"/>
                <w:lang w:val="en-US" w:eastAsia="ja-JP"/>
              </w:rPr>
              <w:t>18 (22)</w:t>
            </w:r>
          </w:p>
        </w:tc>
        <w:tc>
          <w:tcPr>
            <w:tcW w:w="1689" w:type="dxa"/>
          </w:tcPr>
          <w:p w14:paraId="501A2684" w14:textId="21A1DA02" w:rsidR="00E64651" w:rsidRPr="00E64651" w:rsidRDefault="00E64651" w:rsidP="00E64651">
            <w:pPr>
              <w:spacing w:after="0" w:line="480" w:lineRule="auto"/>
              <w:rPr>
                <w:rFonts w:eastAsia="MS Mincho" w:cstheme="minorHAnsi"/>
                <w:b/>
                <w:u w:val="single"/>
                <w:lang w:val="en-US" w:eastAsia="ja-JP"/>
              </w:rPr>
            </w:pPr>
            <w:r w:rsidRPr="00E64651">
              <w:rPr>
                <w:rFonts w:eastAsia="MS Mincho" w:cstheme="minorHAnsi"/>
                <w:b/>
                <w:u w:val="single"/>
                <w:lang w:val="en-US" w:eastAsia="ja-JP"/>
              </w:rPr>
              <w:t>8 (</w:t>
            </w:r>
            <w:r>
              <w:rPr>
                <w:rFonts w:eastAsia="MS Mincho" w:cstheme="minorHAnsi"/>
                <w:b/>
                <w:u w:val="single"/>
                <w:lang w:val="en-US" w:eastAsia="ja-JP"/>
              </w:rPr>
              <w:t>62.5)</w:t>
            </w:r>
          </w:p>
        </w:tc>
        <w:tc>
          <w:tcPr>
            <w:tcW w:w="1325" w:type="dxa"/>
            <w:hideMark/>
          </w:tcPr>
          <w:p w14:paraId="7DA98CEA" w14:textId="4478246C"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32 (59)</w:t>
            </w:r>
          </w:p>
        </w:tc>
        <w:tc>
          <w:tcPr>
            <w:tcW w:w="724" w:type="dxa"/>
            <w:hideMark/>
          </w:tcPr>
          <w:p w14:paraId="6C8FDEF9"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12</w:t>
            </w:r>
          </w:p>
        </w:tc>
        <w:tc>
          <w:tcPr>
            <w:tcW w:w="719" w:type="dxa"/>
            <w:hideMark/>
          </w:tcPr>
          <w:p w14:paraId="6669DAEF"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11</w:t>
            </w:r>
          </w:p>
        </w:tc>
        <w:tc>
          <w:tcPr>
            <w:tcW w:w="486" w:type="dxa"/>
            <w:hideMark/>
          </w:tcPr>
          <w:p w14:paraId="0600F2FF" w14:textId="77777777" w:rsidR="00E64651" w:rsidRPr="00E52E4C" w:rsidRDefault="00E64651" w:rsidP="00657747">
            <w:pPr>
              <w:spacing w:after="0" w:line="480" w:lineRule="auto"/>
              <w:jc w:val="both"/>
              <w:rPr>
                <w:rFonts w:eastAsia="MS Mincho" w:cstheme="minorHAnsi"/>
                <w:b/>
                <w:lang w:val="en-US" w:eastAsia="ja-JP"/>
              </w:rPr>
            </w:pPr>
            <w:r w:rsidRPr="00E52E4C">
              <w:rPr>
                <w:rFonts w:eastAsia="MS Mincho" w:cstheme="minorHAnsi"/>
                <w:b/>
                <w:lang w:val="en-US" w:eastAsia="ja-JP"/>
              </w:rPr>
              <w:t>9</w:t>
            </w:r>
          </w:p>
        </w:tc>
      </w:tr>
      <w:tr w:rsidR="00E64651" w:rsidRPr="00E52E4C" w14:paraId="4F89B76B" w14:textId="77777777" w:rsidTr="00EF18ED">
        <w:trPr>
          <w:trHeight w:val="514"/>
        </w:trPr>
        <w:tc>
          <w:tcPr>
            <w:tcW w:w="1205" w:type="dxa"/>
            <w:gridSpan w:val="2"/>
          </w:tcPr>
          <w:p w14:paraId="58A18604" w14:textId="77777777" w:rsidR="00E64651" w:rsidRPr="00E52E4C" w:rsidRDefault="00E64651" w:rsidP="00657747">
            <w:pPr>
              <w:pStyle w:val="Caption"/>
              <w:keepNext/>
              <w:spacing w:after="0" w:line="480" w:lineRule="auto"/>
              <w:rPr>
                <w:rFonts w:cstheme="minorHAnsi"/>
                <w:sz w:val="22"/>
                <w:szCs w:val="22"/>
              </w:rPr>
            </w:pPr>
          </w:p>
        </w:tc>
        <w:tc>
          <w:tcPr>
            <w:tcW w:w="7721" w:type="dxa"/>
            <w:gridSpan w:val="7"/>
          </w:tcPr>
          <w:p w14:paraId="023893C6" w14:textId="070331A1" w:rsidR="00E64651" w:rsidRPr="00E52E4C" w:rsidRDefault="00E64651" w:rsidP="00881850">
            <w:pPr>
              <w:pStyle w:val="Caption"/>
              <w:keepNext/>
              <w:spacing w:after="0" w:line="480" w:lineRule="auto"/>
              <w:rPr>
                <w:rFonts w:cstheme="minorHAnsi"/>
                <w:sz w:val="22"/>
                <w:szCs w:val="22"/>
              </w:rPr>
            </w:pPr>
            <w:r w:rsidRPr="00E52E4C">
              <w:rPr>
                <w:rFonts w:cstheme="minorHAnsi"/>
                <w:sz w:val="22"/>
                <w:szCs w:val="22"/>
              </w:rPr>
              <w:t xml:space="preserve">*Calculated using Bureau of Health Information ED presentation data for 2018 </w:t>
            </w:r>
            <w:r w:rsidRPr="00E52E4C">
              <w:rPr>
                <w:rFonts w:cstheme="minorHAnsi"/>
                <w:sz w:val="22"/>
                <w:szCs w:val="22"/>
              </w:rPr>
              <w:fldChar w:fldCharType="begin"/>
            </w:r>
            <w:r w:rsidR="00881850">
              <w:rPr>
                <w:rFonts w:cstheme="minorHAnsi"/>
                <w:sz w:val="22"/>
                <w:szCs w:val="22"/>
              </w:rPr>
              <w:instrText xml:space="preserve"> ADDIN EN.CITE &lt;EndNote&gt;&lt;Cite&gt;&lt;Author&gt;Bureau of Health Information (BHI)&lt;/Author&gt;&lt;Year&gt;2019&lt;/Year&gt;&lt;RecNum&gt;56&lt;/RecNum&gt;&lt;DisplayText&gt;[34]&lt;/DisplayText&gt;&lt;record&gt;&lt;rec-number&gt;56&lt;/rec-number&gt;&lt;foreign-keys&gt;&lt;key app="EN" db-id="te0ptsp0afpsz9e905w5etv6rdsazvr5ss9x" timestamp="0"&gt;56&lt;/key&gt;&lt;/foreign-keys&gt;&lt;ref-type name="Web Page"&gt;12&lt;/ref-type&gt;&lt;contributors&gt;&lt;authors&gt;&lt;author&gt;Bureau of Health Information (BHI),&lt;/author&gt;&lt;/authors&gt;&lt;/contributors&gt;&lt;titles&gt;&lt;title&gt;Interactive data portal: Healthcare Observer&lt;/title&gt;&lt;/titles&gt;&lt;volume&gt;2020&lt;/volume&gt;&lt;number&gt;June&lt;/number&gt;&lt;dates&gt;&lt;year&gt;2019&lt;/year&gt;&lt;/dates&gt;&lt;pub-location&gt;Chatswood&lt;/pub-location&gt;&lt;publisher&gt;BHI&lt;/publisher&gt;&lt;urls&gt;&lt;related-urls&gt;&lt;url&gt;http://www.bhi.nsw.gov.au/Healthcare_Observer&lt;/url&gt;&lt;/related-urls&gt;&lt;/urls&gt;&lt;custom1&gt;2020&lt;/custom1&gt;&lt;custom2&gt;May&lt;/custom2&gt;&lt;/record&gt;&lt;/Cite&gt;&lt;/EndNote&gt;</w:instrText>
            </w:r>
            <w:r w:rsidRPr="00E52E4C">
              <w:rPr>
                <w:rFonts w:cstheme="minorHAnsi"/>
                <w:sz w:val="22"/>
                <w:szCs w:val="22"/>
              </w:rPr>
              <w:fldChar w:fldCharType="separate"/>
            </w:r>
            <w:r w:rsidR="00881850">
              <w:rPr>
                <w:rFonts w:cstheme="minorHAnsi"/>
                <w:noProof/>
                <w:sz w:val="22"/>
                <w:szCs w:val="22"/>
              </w:rPr>
              <w:t>[34]</w:t>
            </w:r>
            <w:r w:rsidRPr="00E52E4C">
              <w:rPr>
                <w:rFonts w:cstheme="minorHAnsi"/>
                <w:sz w:val="22"/>
                <w:szCs w:val="22"/>
              </w:rPr>
              <w:fldChar w:fldCharType="end"/>
            </w:r>
          </w:p>
        </w:tc>
      </w:tr>
    </w:tbl>
    <w:p w14:paraId="45AA1D21" w14:textId="6998D429" w:rsidR="00D41EBF" w:rsidRDefault="00941BD0" w:rsidP="00657747">
      <w:pPr>
        <w:spacing w:line="480" w:lineRule="auto"/>
      </w:pPr>
      <w:r>
        <w:t xml:space="preserve">We identified several contextual factors </w:t>
      </w:r>
      <w:r w:rsidR="00E13429">
        <w:t>(time, resources, patient needs</w:t>
      </w:r>
      <w:r w:rsidR="00576067">
        <w:t xml:space="preserve"> and characteristics</w:t>
      </w:r>
      <w:r w:rsidR="00E13429">
        <w:t xml:space="preserve">) </w:t>
      </w:r>
      <w:r>
        <w:t xml:space="preserve">that affected clinician </w:t>
      </w:r>
      <w:r w:rsidRPr="00014639">
        <w:t>communication about test ordering and results</w:t>
      </w:r>
      <w:r>
        <w:t xml:space="preserve"> as well as patients’ awareness </w:t>
      </w:r>
      <w:r w:rsidR="00545AAD">
        <w:t xml:space="preserve">and </w:t>
      </w:r>
      <w:r>
        <w:t>understanding of test</w:t>
      </w:r>
      <w:r>
        <w:rPr>
          <w:rFonts w:ascii="Calibri" w:eastAsia="Times New Roman" w:hAnsi="Calibri" w:cs="Calibri"/>
          <w:lang w:eastAsia="en-AU"/>
        </w:rPr>
        <w:t>s</w:t>
      </w:r>
      <w:r w:rsidR="00E13429">
        <w:rPr>
          <w:rFonts w:ascii="Calibri" w:eastAsia="Times New Roman" w:hAnsi="Calibri" w:cs="Calibri"/>
          <w:lang w:eastAsia="en-AU"/>
        </w:rPr>
        <w:t>.</w:t>
      </w:r>
      <w:r w:rsidR="006220B5">
        <w:t xml:space="preserve"> </w:t>
      </w:r>
      <w:r w:rsidR="006220B5">
        <w:rPr>
          <w:rFonts w:ascii="Calibri" w:eastAsia="Times New Roman" w:hAnsi="Calibri" w:cs="Calibri"/>
          <w:lang w:eastAsia="en-AU"/>
        </w:rPr>
        <w:t>Patient</w:t>
      </w:r>
      <w:r w:rsidR="00254B6C">
        <w:rPr>
          <w:rFonts w:ascii="Calibri" w:eastAsia="Times New Roman" w:hAnsi="Calibri" w:cs="Calibri"/>
          <w:lang w:eastAsia="en-AU"/>
        </w:rPr>
        <w:t xml:space="preserve"> </w:t>
      </w:r>
      <w:r w:rsidR="006220B5">
        <w:rPr>
          <w:rFonts w:ascii="Calibri" w:eastAsia="Times New Roman" w:hAnsi="Calibri" w:cs="Calibri"/>
          <w:lang w:eastAsia="en-AU"/>
        </w:rPr>
        <w:t xml:space="preserve">views on current </w:t>
      </w:r>
      <w:r>
        <w:rPr>
          <w:rFonts w:ascii="Calibri" w:eastAsia="Times New Roman" w:hAnsi="Calibri" w:cs="Calibri"/>
          <w:lang w:eastAsia="en-AU"/>
        </w:rPr>
        <w:t>results</w:t>
      </w:r>
      <w:r w:rsidR="006220B5">
        <w:rPr>
          <w:rFonts w:ascii="Calibri" w:eastAsia="Times New Roman" w:hAnsi="Calibri" w:cs="Calibri"/>
          <w:lang w:eastAsia="en-AU"/>
        </w:rPr>
        <w:t xml:space="preserve"> access were </w:t>
      </w:r>
      <w:r>
        <w:rPr>
          <w:rFonts w:ascii="Calibri" w:eastAsia="Times New Roman" w:hAnsi="Calibri" w:cs="Calibri"/>
          <w:lang w:eastAsia="en-AU"/>
        </w:rPr>
        <w:t xml:space="preserve">diverse and uncertain. Patients </w:t>
      </w:r>
      <w:r w:rsidR="006220B5">
        <w:rPr>
          <w:rFonts w:ascii="Calibri" w:eastAsia="Times New Roman" w:hAnsi="Calibri" w:cs="Calibri"/>
          <w:lang w:eastAsia="en-AU"/>
        </w:rPr>
        <w:t xml:space="preserve">welcomed the </w:t>
      </w:r>
      <w:r>
        <w:rPr>
          <w:rFonts w:ascii="Calibri" w:eastAsia="Times New Roman" w:hAnsi="Calibri" w:cs="Calibri"/>
          <w:lang w:eastAsia="en-AU"/>
        </w:rPr>
        <w:t>future</w:t>
      </w:r>
      <w:r w:rsidR="006220B5">
        <w:rPr>
          <w:rFonts w:ascii="Calibri" w:eastAsia="Times New Roman" w:hAnsi="Calibri" w:cs="Calibri"/>
          <w:lang w:eastAsia="en-AU"/>
        </w:rPr>
        <w:t xml:space="preserve"> electronic access to results</w:t>
      </w:r>
      <w:r>
        <w:rPr>
          <w:rFonts w:ascii="Calibri" w:eastAsia="Times New Roman" w:hAnsi="Calibri" w:cs="Calibri"/>
          <w:lang w:eastAsia="en-AU"/>
        </w:rPr>
        <w:t xml:space="preserve"> </w:t>
      </w:r>
      <w:r w:rsidR="006220B5">
        <w:rPr>
          <w:rFonts w:ascii="Calibri" w:eastAsia="Times New Roman" w:hAnsi="Calibri" w:cs="Calibri"/>
          <w:lang w:eastAsia="en-AU"/>
        </w:rPr>
        <w:t xml:space="preserve">but viewed </w:t>
      </w:r>
      <w:r w:rsidR="006220B5" w:rsidRPr="00FB48EF">
        <w:rPr>
          <w:rFonts w:ascii="Calibri" w:eastAsia="Times New Roman" w:hAnsi="Calibri" w:cs="Calibri"/>
          <w:lang w:eastAsia="en-AU"/>
        </w:rPr>
        <w:t xml:space="preserve">health and/or computer literacy skills </w:t>
      </w:r>
      <w:r w:rsidR="001C2AAF">
        <w:rPr>
          <w:rFonts w:ascii="Calibri" w:eastAsia="Times New Roman" w:hAnsi="Calibri" w:cs="Calibri"/>
          <w:lang w:eastAsia="en-AU"/>
        </w:rPr>
        <w:t xml:space="preserve">as </w:t>
      </w:r>
      <w:r w:rsidR="006220B5">
        <w:rPr>
          <w:rFonts w:ascii="Calibri" w:eastAsia="Times New Roman" w:hAnsi="Calibri" w:cs="Calibri"/>
          <w:lang w:eastAsia="en-AU"/>
        </w:rPr>
        <w:t>potential barriers</w:t>
      </w:r>
      <w:r>
        <w:t>.</w:t>
      </w:r>
      <w:r w:rsidR="006B71F7">
        <w:t xml:space="preserve"> </w:t>
      </w:r>
    </w:p>
    <w:p w14:paraId="45DBE91E" w14:textId="2FC00BFF" w:rsidR="006F4FEC" w:rsidRDefault="006F4FEC" w:rsidP="00657747">
      <w:pPr>
        <w:pStyle w:val="Heading2"/>
        <w:spacing w:line="480" w:lineRule="auto"/>
      </w:pPr>
      <w:r>
        <w:t>Clinician interviews</w:t>
      </w:r>
    </w:p>
    <w:p w14:paraId="2A398EC5" w14:textId="2B372AEC" w:rsidR="0036551C" w:rsidRPr="00EF18ED" w:rsidRDefault="00CA6F6E" w:rsidP="00657747">
      <w:pPr>
        <w:spacing w:line="480" w:lineRule="auto"/>
      </w:pPr>
      <w:r w:rsidRPr="00EF18ED">
        <w:rPr>
          <w:rFonts w:ascii="Calibri" w:eastAsia="Times New Roman" w:hAnsi="Calibri" w:cs="Calibri"/>
          <w:lang w:eastAsia="en-AU"/>
        </w:rPr>
        <w:t>Regardless of their level of experience,</w:t>
      </w:r>
      <w:r w:rsidRPr="00EF18ED">
        <w:t xml:space="preserve"> </w:t>
      </w:r>
      <w:r w:rsidR="0028475C" w:rsidRPr="00EF18ED">
        <w:rPr>
          <w:i/>
        </w:rPr>
        <w:t>w</w:t>
      </w:r>
      <w:r w:rsidR="00014639" w:rsidRPr="00EF18ED">
        <w:rPr>
          <w:i/>
        </w:rPr>
        <w:t>hat</w:t>
      </w:r>
      <w:r w:rsidR="00014639" w:rsidRPr="00EF18ED">
        <w:t xml:space="preserve"> </w:t>
      </w:r>
      <w:r w:rsidR="005A47C2" w:rsidRPr="00EF18ED">
        <w:t xml:space="preserve">clinicians communicate </w:t>
      </w:r>
      <w:r w:rsidR="00E37459" w:rsidRPr="00EF18ED">
        <w:t>and</w:t>
      </w:r>
      <w:r w:rsidR="00DA384B" w:rsidRPr="00EF18ED">
        <w:t xml:space="preserve"> </w:t>
      </w:r>
      <w:r w:rsidR="00DA384B" w:rsidRPr="00EF18ED">
        <w:rPr>
          <w:i/>
        </w:rPr>
        <w:t>h</w:t>
      </w:r>
      <w:r w:rsidR="009E3393" w:rsidRPr="00EF18ED">
        <w:rPr>
          <w:i/>
        </w:rPr>
        <w:t>ow</w:t>
      </w:r>
      <w:r w:rsidR="00E46F78" w:rsidRPr="00EF18ED">
        <w:rPr>
          <w:i/>
        </w:rPr>
        <w:t xml:space="preserve"> </w:t>
      </w:r>
      <w:r w:rsidR="005A47C2" w:rsidRPr="00EF18ED">
        <w:t xml:space="preserve">they tailor their language while </w:t>
      </w:r>
      <w:r w:rsidR="0028475C" w:rsidRPr="00EF18ED">
        <w:t>communicating test-related</w:t>
      </w:r>
      <w:r w:rsidR="005A47C2" w:rsidRPr="00EF18ED">
        <w:t xml:space="preserve"> </w:t>
      </w:r>
      <w:r w:rsidR="00E46F78" w:rsidRPr="00EF18ED">
        <w:t xml:space="preserve">information </w:t>
      </w:r>
      <w:r w:rsidR="008B0CE3" w:rsidRPr="00EF18ED">
        <w:t xml:space="preserve">to patients </w:t>
      </w:r>
      <w:r w:rsidR="00014639" w:rsidRPr="00EF18ED">
        <w:t>depends on several context</w:t>
      </w:r>
      <w:r w:rsidR="00C85211" w:rsidRPr="00EF18ED">
        <w:t>ual</w:t>
      </w:r>
      <w:r w:rsidR="005A47C2" w:rsidRPr="00EF18ED">
        <w:t xml:space="preserve"> factors</w:t>
      </w:r>
      <w:r w:rsidR="004B2260" w:rsidRPr="00EF18ED">
        <w:t xml:space="preserve"> as summarised in Figure 1</w:t>
      </w:r>
      <w:r w:rsidR="00E3738B" w:rsidRPr="00EF18ED">
        <w:t xml:space="preserve">. </w:t>
      </w:r>
      <w:r w:rsidR="00747913" w:rsidRPr="00EF18ED">
        <w:t xml:space="preserve">These </w:t>
      </w:r>
      <w:r w:rsidR="004B2260" w:rsidRPr="00EF18ED">
        <w:t>include</w:t>
      </w:r>
      <w:r w:rsidR="004B2260" w:rsidRPr="00EF18ED">
        <w:rPr>
          <w:color w:val="000000" w:themeColor="text1"/>
        </w:rPr>
        <w:t xml:space="preserve"> </w:t>
      </w:r>
      <w:r w:rsidR="004B2260" w:rsidRPr="00EF18ED">
        <w:t xml:space="preserve">systemic ED factors (time and staffing resources), </w:t>
      </w:r>
      <w:r w:rsidR="00DA1554" w:rsidRPr="00EF18ED">
        <w:t>clinical factors (stage of clinical reasoning), test-related factors (</w:t>
      </w:r>
      <w:proofErr w:type="gramStart"/>
      <w:r w:rsidR="00DA1554" w:rsidRPr="00EF18ED">
        <w:t>e.g.</w:t>
      </w:r>
      <w:proofErr w:type="gramEnd"/>
      <w:r w:rsidR="00DA1554" w:rsidRPr="00EF18ED">
        <w:t xml:space="preserve"> risk</w:t>
      </w:r>
      <w:r w:rsidR="00DC21A9" w:rsidRPr="00EF18ED">
        <w:t>s such as radiation</w:t>
      </w:r>
      <w:r w:rsidR="00DA1554" w:rsidRPr="00EF18ED">
        <w:t xml:space="preserve"> </w:t>
      </w:r>
      <w:r w:rsidR="00050C46" w:rsidRPr="00EF18ED">
        <w:t>associated with</w:t>
      </w:r>
      <w:r w:rsidR="00DA1554" w:rsidRPr="00EF18ED">
        <w:t xml:space="preserve"> the test</w:t>
      </w:r>
      <w:r w:rsidR="00DC21A9" w:rsidRPr="00EF18ED">
        <w:t xml:space="preserve"> itself, clinical</w:t>
      </w:r>
      <w:r w:rsidR="00DA1554" w:rsidRPr="00EF18ED">
        <w:t xml:space="preserve"> significance of the result) and </w:t>
      </w:r>
      <w:r w:rsidR="004B2260" w:rsidRPr="00EF18ED">
        <w:t>patient-related factors (</w:t>
      </w:r>
      <w:r w:rsidRPr="00EF18ED">
        <w:t xml:space="preserve">e.g. </w:t>
      </w:r>
      <w:r w:rsidR="004B2260" w:rsidRPr="00EF18ED">
        <w:t xml:space="preserve">level of consciousness, perceived </w:t>
      </w:r>
      <w:r w:rsidR="00DA1554" w:rsidRPr="00EF18ED">
        <w:t>interest, health literacy</w:t>
      </w:r>
      <w:r w:rsidR="00385104" w:rsidRPr="00EF18ED">
        <w:t xml:space="preserve"> and anxiety</w:t>
      </w:r>
      <w:r w:rsidR="00DA1554" w:rsidRPr="00EF18ED">
        <w:t>).</w:t>
      </w:r>
      <w:r w:rsidRPr="00EF18ED">
        <w:t xml:space="preserve"> </w:t>
      </w:r>
    </w:p>
    <w:p w14:paraId="677A7240" w14:textId="71DC446A" w:rsidR="001E7F47" w:rsidRPr="00BB3B77" w:rsidRDefault="005A47C2" w:rsidP="00657747">
      <w:pPr>
        <w:spacing w:line="480" w:lineRule="auto"/>
        <w:rPr>
          <w:rFonts w:ascii="Calibri" w:eastAsia="Times New Roman" w:hAnsi="Calibri" w:cs="Calibri"/>
          <w:lang w:eastAsia="en-AU"/>
        </w:rPr>
      </w:pPr>
      <w:r>
        <w:t xml:space="preserve">For both test ordering and </w:t>
      </w:r>
      <w:r w:rsidR="00747913">
        <w:t xml:space="preserve">result </w:t>
      </w:r>
      <w:r>
        <w:t>discussi</w:t>
      </w:r>
      <w:r w:rsidR="00747913">
        <w:t>o</w:t>
      </w:r>
      <w:r>
        <w:t>n</w:t>
      </w:r>
      <w:r w:rsidR="00747913">
        <w:t>s</w:t>
      </w:r>
      <w:r>
        <w:t>, c</w:t>
      </w:r>
      <w:r w:rsidR="00DF2C33" w:rsidRPr="00B55CD0">
        <w:rPr>
          <w:rFonts w:ascii="Calibri" w:eastAsia="Times New Roman" w:hAnsi="Calibri" w:cs="Calibri"/>
          <w:lang w:eastAsia="en-AU"/>
        </w:rPr>
        <w:t>linici</w:t>
      </w:r>
      <w:r w:rsidR="00DF2C33" w:rsidRPr="00EF18ED">
        <w:rPr>
          <w:rFonts w:ascii="Calibri" w:eastAsia="Times New Roman" w:hAnsi="Calibri" w:cs="Calibri"/>
          <w:lang w:eastAsia="en-AU"/>
        </w:rPr>
        <w:t>ans</w:t>
      </w:r>
      <w:r w:rsidR="005D5211" w:rsidRPr="00EF18ED">
        <w:rPr>
          <w:rFonts w:ascii="Calibri" w:eastAsia="Times New Roman" w:hAnsi="Calibri" w:cs="Calibri"/>
          <w:lang w:eastAsia="en-AU"/>
        </w:rPr>
        <w:t xml:space="preserve"> responded in line with </w:t>
      </w:r>
      <w:r w:rsidR="00BF558F" w:rsidRPr="00EF18ED">
        <w:rPr>
          <w:rFonts w:ascii="Calibri" w:eastAsia="Times New Roman" w:hAnsi="Calibri" w:cs="Calibri"/>
          <w:lang w:eastAsia="en-AU"/>
        </w:rPr>
        <w:t xml:space="preserve">these factors </w:t>
      </w:r>
      <w:r w:rsidR="00C37D60" w:rsidRPr="00EF18ED">
        <w:rPr>
          <w:rFonts w:ascii="Calibri" w:eastAsia="Times New Roman" w:hAnsi="Calibri" w:cs="Calibri"/>
          <w:lang w:eastAsia="en-AU"/>
        </w:rPr>
        <w:t xml:space="preserve">and </w:t>
      </w:r>
      <w:r w:rsidR="00DF2C33" w:rsidRPr="00EF18ED">
        <w:rPr>
          <w:rFonts w:ascii="Calibri" w:eastAsia="Times New Roman" w:hAnsi="Calibri" w:cs="Calibri"/>
          <w:lang w:eastAsia="en-AU"/>
        </w:rPr>
        <w:t>offer</w:t>
      </w:r>
      <w:r w:rsidR="00B401CD" w:rsidRPr="00EF18ED">
        <w:rPr>
          <w:rFonts w:ascii="Calibri" w:eastAsia="Times New Roman" w:hAnsi="Calibri" w:cs="Calibri"/>
          <w:lang w:eastAsia="en-AU"/>
        </w:rPr>
        <w:t>ed</w:t>
      </w:r>
      <w:r w:rsidR="00DF2C33" w:rsidRPr="00EF18ED">
        <w:rPr>
          <w:rFonts w:ascii="Calibri" w:eastAsia="Times New Roman" w:hAnsi="Calibri" w:cs="Calibri"/>
          <w:lang w:eastAsia="en-AU"/>
        </w:rPr>
        <w:t xml:space="preserve"> </w:t>
      </w:r>
      <w:r w:rsidR="008A76ED" w:rsidRPr="00EF18ED">
        <w:rPr>
          <w:rFonts w:ascii="Calibri" w:eastAsia="Times New Roman" w:hAnsi="Calibri" w:cs="Calibri"/>
          <w:lang w:eastAsia="en-AU"/>
        </w:rPr>
        <w:t xml:space="preserve">varying </w:t>
      </w:r>
      <w:r w:rsidR="00747913" w:rsidRPr="00EF18ED">
        <w:rPr>
          <w:rFonts w:ascii="Calibri" w:eastAsia="Times New Roman" w:hAnsi="Calibri" w:cs="Calibri"/>
          <w:lang w:eastAsia="en-AU"/>
        </w:rPr>
        <w:t xml:space="preserve">levels of </w:t>
      </w:r>
      <w:r w:rsidR="00DF2C33" w:rsidRPr="00EF18ED">
        <w:rPr>
          <w:rFonts w:ascii="Calibri" w:eastAsia="Times New Roman" w:hAnsi="Calibri" w:cs="Calibri"/>
          <w:lang w:eastAsia="en-AU"/>
        </w:rPr>
        <w:t>test-related information</w:t>
      </w:r>
      <w:r w:rsidRPr="00EF18ED">
        <w:rPr>
          <w:rFonts w:ascii="Calibri" w:eastAsia="Times New Roman" w:hAnsi="Calibri" w:cs="Calibri"/>
          <w:lang w:eastAsia="en-AU"/>
        </w:rPr>
        <w:t xml:space="preserve"> </w:t>
      </w:r>
      <w:r w:rsidR="00DF2C33" w:rsidRPr="00EF18ED">
        <w:rPr>
          <w:rFonts w:ascii="Calibri" w:eastAsia="Times New Roman" w:hAnsi="Calibri" w:cs="Calibri"/>
          <w:lang w:eastAsia="en-AU"/>
        </w:rPr>
        <w:t xml:space="preserve">ranging from </w:t>
      </w:r>
      <w:r w:rsidR="00781B1C" w:rsidRPr="00EF18ED">
        <w:rPr>
          <w:rFonts w:ascii="Calibri" w:eastAsia="Times New Roman" w:hAnsi="Calibri" w:cs="Calibri"/>
          <w:lang w:eastAsia="en-AU"/>
        </w:rPr>
        <w:t>“</w:t>
      </w:r>
      <w:r w:rsidR="00DF2C33" w:rsidRPr="00EF18ED">
        <w:rPr>
          <w:rFonts w:ascii="Calibri" w:eastAsia="Times New Roman" w:hAnsi="Calibri" w:cs="Calibri"/>
          <w:lang w:eastAsia="en-AU"/>
        </w:rPr>
        <w:t>no or limited</w:t>
      </w:r>
      <w:r w:rsidR="00781B1C" w:rsidRPr="00EF18ED">
        <w:rPr>
          <w:rFonts w:ascii="Calibri" w:eastAsia="Times New Roman" w:hAnsi="Calibri" w:cs="Calibri"/>
          <w:lang w:eastAsia="en-AU"/>
        </w:rPr>
        <w:t>”</w:t>
      </w:r>
      <w:r w:rsidR="00DF2C33" w:rsidRPr="00EF18ED">
        <w:rPr>
          <w:rFonts w:ascii="Calibri" w:eastAsia="Times New Roman" w:hAnsi="Calibri" w:cs="Calibri"/>
          <w:lang w:eastAsia="en-AU"/>
        </w:rPr>
        <w:t xml:space="preserve"> to</w:t>
      </w:r>
      <w:r w:rsidR="00F23112" w:rsidRPr="00EF18ED">
        <w:rPr>
          <w:rFonts w:ascii="Calibri" w:eastAsia="Times New Roman" w:hAnsi="Calibri" w:cs="Calibri"/>
          <w:lang w:eastAsia="en-AU"/>
        </w:rPr>
        <w:t xml:space="preserve"> “generic” and</w:t>
      </w:r>
      <w:r w:rsidR="00DF2C33" w:rsidRPr="00EF18ED">
        <w:rPr>
          <w:rFonts w:ascii="Calibri" w:eastAsia="Times New Roman" w:hAnsi="Calibri" w:cs="Calibri"/>
          <w:lang w:eastAsia="en-AU"/>
        </w:rPr>
        <w:t xml:space="preserve"> </w:t>
      </w:r>
      <w:r w:rsidR="00781B1C" w:rsidRPr="00EF18ED">
        <w:rPr>
          <w:rFonts w:ascii="Calibri" w:eastAsia="Times New Roman" w:hAnsi="Calibri" w:cs="Calibri"/>
          <w:lang w:eastAsia="en-AU"/>
        </w:rPr>
        <w:t>“</w:t>
      </w:r>
      <w:r w:rsidR="00DF2C33" w:rsidRPr="00EF18ED">
        <w:rPr>
          <w:rFonts w:ascii="Calibri" w:eastAsia="Times New Roman" w:hAnsi="Calibri" w:cs="Calibri"/>
          <w:lang w:eastAsia="en-AU"/>
        </w:rPr>
        <w:t>specific</w:t>
      </w:r>
      <w:r w:rsidR="00781B1C" w:rsidRPr="00EF18ED">
        <w:rPr>
          <w:rFonts w:ascii="Calibri" w:eastAsia="Times New Roman" w:hAnsi="Calibri" w:cs="Calibri"/>
          <w:lang w:eastAsia="en-AU"/>
        </w:rPr>
        <w:t>”</w:t>
      </w:r>
      <w:r w:rsidR="00DF2C33" w:rsidRPr="00EF18ED">
        <w:rPr>
          <w:rFonts w:ascii="Calibri" w:eastAsia="Times New Roman" w:hAnsi="Calibri" w:cs="Calibri"/>
          <w:lang w:eastAsia="en-AU"/>
        </w:rPr>
        <w:t xml:space="preserve"> information. </w:t>
      </w:r>
      <w:r w:rsidR="00385104" w:rsidRPr="00EF18ED">
        <w:rPr>
          <w:rFonts w:ascii="Calibri" w:eastAsia="Times New Roman" w:hAnsi="Calibri" w:cs="Calibri"/>
          <w:lang w:eastAsia="en-AU"/>
        </w:rPr>
        <w:t>In the absence of contextual factors, clinician</w:t>
      </w:r>
      <w:r w:rsidR="005D5211" w:rsidRPr="00EF18ED">
        <w:rPr>
          <w:rFonts w:ascii="Calibri" w:eastAsia="Times New Roman" w:hAnsi="Calibri" w:cs="Calibri"/>
          <w:lang w:eastAsia="en-AU"/>
        </w:rPr>
        <w:t>s</w:t>
      </w:r>
      <w:r w:rsidR="00385104" w:rsidRPr="00EF18ED">
        <w:rPr>
          <w:rFonts w:ascii="Calibri" w:eastAsia="Times New Roman" w:hAnsi="Calibri" w:cs="Calibri"/>
          <w:lang w:eastAsia="en-AU"/>
        </w:rPr>
        <w:t xml:space="preserve"> </w:t>
      </w:r>
      <w:r w:rsidR="00C85211" w:rsidRPr="00EF18ED">
        <w:rPr>
          <w:rFonts w:ascii="Calibri" w:eastAsia="Times New Roman" w:hAnsi="Calibri" w:cs="Calibri"/>
          <w:lang w:eastAsia="en-AU"/>
        </w:rPr>
        <w:t>provided</w:t>
      </w:r>
      <w:r w:rsidR="00385104" w:rsidRPr="00EF18ED">
        <w:rPr>
          <w:rFonts w:ascii="Calibri" w:eastAsia="Times New Roman" w:hAnsi="Calibri" w:cs="Calibri"/>
          <w:lang w:eastAsia="en-AU"/>
        </w:rPr>
        <w:t xml:space="preserve"> no or generic information (“More often than not, we just say we’re doing a blood test.” NB2)</w:t>
      </w:r>
      <w:r w:rsidR="00C85211" w:rsidRPr="00EF18ED">
        <w:rPr>
          <w:rFonts w:ascii="Calibri" w:eastAsia="Times New Roman" w:hAnsi="Calibri" w:cs="Calibri"/>
          <w:lang w:eastAsia="en-AU"/>
        </w:rPr>
        <w:t xml:space="preserve"> with patient consent often implied</w:t>
      </w:r>
      <w:r w:rsidR="00385104" w:rsidRPr="00EF18ED">
        <w:rPr>
          <w:rFonts w:ascii="Calibri" w:eastAsia="Times New Roman" w:hAnsi="Calibri" w:cs="Calibri"/>
          <w:lang w:eastAsia="en-AU"/>
        </w:rPr>
        <w:t xml:space="preserve">. </w:t>
      </w:r>
      <w:r w:rsidR="00BB3B77" w:rsidRPr="00EF18ED">
        <w:rPr>
          <w:rFonts w:ascii="Calibri" w:eastAsia="Times New Roman" w:hAnsi="Calibri" w:cs="Calibri"/>
          <w:lang w:eastAsia="en-AU"/>
        </w:rPr>
        <w:t xml:space="preserve">Multiple contextual factors could overlap </w:t>
      </w:r>
      <w:r w:rsidR="00716B96" w:rsidRPr="00EF18ED">
        <w:rPr>
          <w:rFonts w:ascii="Calibri" w:eastAsia="Times New Roman" w:hAnsi="Calibri" w:cs="Calibri"/>
          <w:lang w:eastAsia="en-AU"/>
        </w:rPr>
        <w:t>and th</w:t>
      </w:r>
      <w:r w:rsidR="00C47C32" w:rsidRPr="00EF18ED">
        <w:rPr>
          <w:rFonts w:ascii="Calibri" w:eastAsia="Times New Roman" w:hAnsi="Calibri" w:cs="Calibri"/>
          <w:lang w:eastAsia="en-AU"/>
        </w:rPr>
        <w:t>e</w:t>
      </w:r>
      <w:r w:rsidR="00716B96" w:rsidRPr="00EF18ED">
        <w:rPr>
          <w:rFonts w:ascii="Calibri" w:eastAsia="Times New Roman" w:hAnsi="Calibri" w:cs="Calibri"/>
          <w:lang w:eastAsia="en-AU"/>
        </w:rPr>
        <w:t xml:space="preserve"> presence </w:t>
      </w:r>
      <w:r w:rsidR="00C47C32" w:rsidRPr="00EF18ED">
        <w:rPr>
          <w:rFonts w:ascii="Calibri" w:eastAsia="Times New Roman" w:hAnsi="Calibri" w:cs="Calibri"/>
          <w:lang w:eastAsia="en-AU"/>
        </w:rPr>
        <w:t xml:space="preserve">of one factor </w:t>
      </w:r>
      <w:r w:rsidR="00716B96" w:rsidRPr="00EF18ED">
        <w:rPr>
          <w:rFonts w:ascii="Calibri" w:eastAsia="Times New Roman" w:hAnsi="Calibri" w:cs="Calibri"/>
          <w:lang w:eastAsia="en-AU"/>
        </w:rPr>
        <w:t>alone influenced communication ("if there's no</w:t>
      </w:r>
      <w:r w:rsidR="00385104" w:rsidRPr="00EF18ED">
        <w:rPr>
          <w:rFonts w:ascii="Calibri" w:eastAsia="Times New Roman" w:hAnsi="Calibri" w:cs="Calibri"/>
          <w:lang w:eastAsia="en-AU"/>
        </w:rPr>
        <w:t>t time, if they're unwell or if</w:t>
      </w:r>
      <w:r w:rsidR="00716B96" w:rsidRPr="00EF18ED">
        <w:rPr>
          <w:rFonts w:ascii="Calibri" w:eastAsia="Times New Roman" w:hAnsi="Calibri" w:cs="Calibri"/>
          <w:lang w:eastAsia="en-AU"/>
        </w:rPr>
        <w:t xml:space="preserve"> the tests themselves […] are low risk in nature, then we often just order them</w:t>
      </w:r>
      <w:r w:rsidR="00385104" w:rsidRPr="00EF18ED">
        <w:rPr>
          <w:rFonts w:ascii="Calibri" w:eastAsia="Times New Roman" w:hAnsi="Calibri" w:cs="Calibri"/>
          <w:lang w:eastAsia="en-AU"/>
        </w:rPr>
        <w:t xml:space="preserve"> [without telling the patient]</w:t>
      </w:r>
      <w:r w:rsidR="00716B96" w:rsidRPr="00EF18ED">
        <w:rPr>
          <w:rFonts w:ascii="Calibri" w:eastAsia="Times New Roman" w:hAnsi="Calibri" w:cs="Calibri"/>
          <w:lang w:eastAsia="en-AU"/>
        </w:rPr>
        <w:t xml:space="preserve">.” DB2). </w:t>
      </w:r>
      <w:r w:rsidR="00883056" w:rsidRPr="00EF18ED">
        <w:rPr>
          <w:rFonts w:ascii="Calibri" w:eastAsia="Times New Roman" w:hAnsi="Calibri" w:cs="Calibri"/>
          <w:lang w:eastAsia="en-AU"/>
        </w:rPr>
        <w:t>However,</w:t>
      </w:r>
      <w:r w:rsidR="00385104" w:rsidRPr="00EF18ED">
        <w:rPr>
          <w:rFonts w:ascii="Calibri" w:eastAsia="Times New Roman" w:hAnsi="Calibri" w:cs="Calibri"/>
          <w:lang w:eastAsia="en-AU"/>
        </w:rPr>
        <w:t xml:space="preserve"> </w:t>
      </w:r>
      <w:r w:rsidR="00385104" w:rsidRPr="00EF18ED">
        <w:rPr>
          <w:rFonts w:ascii="Calibri" w:eastAsia="Times New Roman" w:hAnsi="Calibri" w:cs="Calibri"/>
          <w:lang w:eastAsia="en-AU"/>
        </w:rPr>
        <w:lastRenderedPageBreak/>
        <w:t>anxious patients and</w:t>
      </w:r>
      <w:r w:rsidR="00883056" w:rsidRPr="00EF18ED">
        <w:rPr>
          <w:rFonts w:ascii="Calibri" w:eastAsia="Times New Roman" w:hAnsi="Calibri" w:cs="Calibri"/>
          <w:lang w:eastAsia="en-AU"/>
        </w:rPr>
        <w:t xml:space="preserve"> </w:t>
      </w:r>
      <w:r w:rsidR="00C85211" w:rsidRPr="00EF18ED">
        <w:rPr>
          <w:rFonts w:ascii="Calibri" w:eastAsia="Times New Roman" w:hAnsi="Calibri" w:cs="Calibri"/>
          <w:lang w:eastAsia="en-AU"/>
        </w:rPr>
        <w:t xml:space="preserve">clinically </w:t>
      </w:r>
      <w:r w:rsidR="00883056" w:rsidRPr="00EF18ED">
        <w:rPr>
          <w:rFonts w:ascii="Calibri" w:eastAsia="Times New Roman" w:hAnsi="Calibri" w:cs="Calibri"/>
          <w:lang w:eastAsia="en-AU"/>
        </w:rPr>
        <w:t>s</w:t>
      </w:r>
      <w:r w:rsidR="00DA1554" w:rsidRPr="00EF18ED">
        <w:rPr>
          <w:rFonts w:ascii="Calibri" w:eastAsia="Times New Roman" w:hAnsi="Calibri" w:cs="Calibri"/>
          <w:lang w:eastAsia="en-AU"/>
        </w:rPr>
        <w:t>ignifica</w:t>
      </w:r>
      <w:r w:rsidR="00C47C32" w:rsidRPr="00EF18ED">
        <w:rPr>
          <w:rFonts w:ascii="Calibri" w:eastAsia="Times New Roman" w:hAnsi="Calibri" w:cs="Calibri"/>
          <w:lang w:eastAsia="en-AU"/>
        </w:rPr>
        <w:t xml:space="preserve">nt </w:t>
      </w:r>
      <w:r w:rsidR="00C85211" w:rsidRPr="00EF18ED">
        <w:rPr>
          <w:rFonts w:ascii="Calibri" w:eastAsia="Times New Roman" w:hAnsi="Calibri" w:cs="Calibri"/>
          <w:lang w:eastAsia="en-AU"/>
        </w:rPr>
        <w:t xml:space="preserve">or </w:t>
      </w:r>
      <w:r w:rsidR="00C47C32" w:rsidRPr="00EF18ED">
        <w:rPr>
          <w:rFonts w:ascii="Calibri" w:eastAsia="Times New Roman" w:hAnsi="Calibri" w:cs="Calibri"/>
          <w:lang w:eastAsia="en-AU"/>
        </w:rPr>
        <w:t xml:space="preserve">abnormal </w:t>
      </w:r>
      <w:r w:rsidR="00DA1554" w:rsidRPr="00EF18ED">
        <w:rPr>
          <w:rFonts w:ascii="Calibri" w:eastAsia="Times New Roman" w:hAnsi="Calibri" w:cs="Calibri"/>
          <w:lang w:eastAsia="en-AU"/>
        </w:rPr>
        <w:t>test-re</w:t>
      </w:r>
      <w:r w:rsidR="00385104" w:rsidRPr="00EF18ED">
        <w:rPr>
          <w:rFonts w:ascii="Calibri" w:eastAsia="Times New Roman" w:hAnsi="Calibri" w:cs="Calibri"/>
          <w:lang w:eastAsia="en-AU"/>
        </w:rPr>
        <w:t>sults</w:t>
      </w:r>
      <w:r w:rsidR="00883056" w:rsidRPr="00EF18ED">
        <w:rPr>
          <w:rFonts w:ascii="Calibri" w:eastAsia="Times New Roman" w:hAnsi="Calibri" w:cs="Calibri"/>
          <w:lang w:eastAsia="en-AU"/>
        </w:rPr>
        <w:t xml:space="preserve"> </w:t>
      </w:r>
      <w:r w:rsidR="00C47C32" w:rsidRPr="00EF18ED">
        <w:rPr>
          <w:rFonts w:ascii="Calibri" w:eastAsia="Times New Roman" w:hAnsi="Calibri" w:cs="Calibri"/>
          <w:lang w:eastAsia="en-AU"/>
        </w:rPr>
        <w:t xml:space="preserve">led to communication of specific information </w:t>
      </w:r>
      <w:r w:rsidR="00883056" w:rsidRPr="00EF18ED">
        <w:rPr>
          <w:rFonts w:ascii="Calibri" w:eastAsia="Times New Roman" w:hAnsi="Calibri" w:cs="Calibri"/>
          <w:lang w:eastAsia="en-AU"/>
        </w:rPr>
        <w:t xml:space="preserve">often </w:t>
      </w:r>
      <w:r w:rsidR="00C47C32" w:rsidRPr="00EF18ED">
        <w:rPr>
          <w:rFonts w:ascii="Calibri" w:eastAsia="Times New Roman" w:hAnsi="Calibri" w:cs="Calibri"/>
          <w:lang w:eastAsia="en-AU"/>
        </w:rPr>
        <w:t>regardless of ED time or resource constraints</w:t>
      </w:r>
      <w:r w:rsidR="00883056" w:rsidRPr="00EF18ED">
        <w:rPr>
          <w:rFonts w:ascii="Calibri" w:eastAsia="Times New Roman" w:hAnsi="Calibri" w:cs="Calibri"/>
          <w:lang w:eastAsia="en-AU"/>
        </w:rPr>
        <w:t xml:space="preserve"> (“Once the results are back, the discussion comes down to what those results mean - the significance of </w:t>
      </w:r>
      <w:r w:rsidR="005D5211" w:rsidRPr="00EF18ED">
        <w:rPr>
          <w:rFonts w:ascii="Calibri" w:eastAsia="Times New Roman" w:hAnsi="Calibri" w:cs="Calibri"/>
          <w:lang w:eastAsia="en-AU"/>
        </w:rPr>
        <w:t xml:space="preserve">the results </w:t>
      </w:r>
      <w:r w:rsidR="00883056" w:rsidRPr="00EF18ED">
        <w:rPr>
          <w:rFonts w:ascii="Calibri" w:eastAsia="Times New Roman" w:hAnsi="Calibri" w:cs="Calibri"/>
          <w:lang w:eastAsia="en-AU"/>
        </w:rPr>
        <w:t>and how we’re going to move forward in relation to those results” MB3)</w:t>
      </w:r>
      <w:r w:rsidR="00C47C32" w:rsidRPr="00EF18ED">
        <w:rPr>
          <w:rFonts w:ascii="Calibri" w:eastAsia="Times New Roman" w:hAnsi="Calibri" w:cs="Calibri"/>
          <w:lang w:eastAsia="en-AU"/>
        </w:rPr>
        <w:t>.</w:t>
      </w:r>
    </w:p>
    <w:p w14:paraId="6ED9BF02" w14:textId="2CD70E50" w:rsidR="000C1DD7" w:rsidRPr="00E03157" w:rsidRDefault="008269A0" w:rsidP="000C1DD7">
      <w:pPr>
        <w:keepNext/>
        <w:spacing w:after="0" w:line="480" w:lineRule="auto"/>
        <w:rPr>
          <w:u w:val="single"/>
        </w:rPr>
      </w:pPr>
      <w:r>
        <w:rPr>
          <w:noProof/>
          <w:u w:val="single"/>
          <w:lang w:eastAsia="en-AU"/>
        </w:rPr>
        <w:drawing>
          <wp:inline distT="0" distB="0" distL="0" distR="0" wp14:anchorId="514CEC00" wp14:editId="53F8F736">
            <wp:extent cx="5655046" cy="419290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dings figurev2_111220.tif"/>
                    <pic:cNvPicPr/>
                  </pic:nvPicPr>
                  <pic:blipFill rotWithShape="1">
                    <a:blip r:embed="rId8">
                      <a:extLst>
                        <a:ext uri="{28A0092B-C50C-407E-A947-70E740481C1C}">
                          <a14:useLocalDpi xmlns:a14="http://schemas.microsoft.com/office/drawing/2010/main" val="0"/>
                        </a:ext>
                      </a:extLst>
                    </a:blip>
                    <a:srcRect l="10760" t="721" r="13923"/>
                    <a:stretch/>
                  </pic:blipFill>
                  <pic:spPr bwMode="auto">
                    <a:xfrm>
                      <a:off x="0" y="0"/>
                      <a:ext cx="5670405" cy="4204293"/>
                    </a:xfrm>
                    <a:prstGeom prst="rect">
                      <a:avLst/>
                    </a:prstGeom>
                    <a:ln>
                      <a:noFill/>
                    </a:ln>
                    <a:extLst>
                      <a:ext uri="{53640926-AAD7-44D8-BBD7-CCE9431645EC}">
                        <a14:shadowObscured xmlns:a14="http://schemas.microsoft.com/office/drawing/2010/main"/>
                      </a:ext>
                    </a:extLst>
                  </pic:spPr>
                </pic:pic>
              </a:graphicData>
            </a:graphic>
          </wp:inline>
        </w:drawing>
      </w:r>
    </w:p>
    <w:p w14:paraId="035AE639" w14:textId="36F90893" w:rsidR="000C1DD7" w:rsidRPr="000C1DD7" w:rsidRDefault="000C1DD7" w:rsidP="000C1DD7">
      <w:pPr>
        <w:pStyle w:val="Caption"/>
        <w:rPr>
          <w:rFonts w:ascii="Calibri" w:eastAsia="Times New Roman" w:hAnsi="Calibri" w:cs="Calibri"/>
          <w:u w:val="single"/>
          <w:lang w:eastAsia="en-AU"/>
        </w:rPr>
      </w:pPr>
      <w:r w:rsidRPr="000C1DD7">
        <w:rPr>
          <w:u w:val="single"/>
        </w:rPr>
        <w:t xml:space="preserve">Figure </w:t>
      </w:r>
      <w:r w:rsidRPr="000C1DD7">
        <w:rPr>
          <w:u w:val="single"/>
        </w:rPr>
        <w:fldChar w:fldCharType="begin"/>
      </w:r>
      <w:r w:rsidRPr="000C1DD7">
        <w:rPr>
          <w:u w:val="single"/>
        </w:rPr>
        <w:instrText xml:space="preserve"> SEQ Figure \* ARABIC </w:instrText>
      </w:r>
      <w:r w:rsidRPr="000C1DD7">
        <w:rPr>
          <w:u w:val="single"/>
        </w:rPr>
        <w:fldChar w:fldCharType="separate"/>
      </w:r>
      <w:r w:rsidRPr="000C1DD7">
        <w:rPr>
          <w:noProof/>
          <w:u w:val="single"/>
        </w:rPr>
        <w:t>1</w:t>
      </w:r>
      <w:r w:rsidRPr="000C1DD7">
        <w:rPr>
          <w:u w:val="single"/>
        </w:rPr>
        <w:fldChar w:fldCharType="end"/>
      </w:r>
      <w:r>
        <w:rPr>
          <w:u w:val="single"/>
        </w:rPr>
        <w:t xml:space="preserve">. Influence of context-sensitive factors on </w:t>
      </w:r>
      <w:r w:rsidR="00EF67CD">
        <w:rPr>
          <w:u w:val="single"/>
        </w:rPr>
        <w:t>what and how clinician</w:t>
      </w:r>
      <w:r w:rsidR="00BD62E5">
        <w:rPr>
          <w:u w:val="single"/>
        </w:rPr>
        <w:t>s</w:t>
      </w:r>
      <w:r w:rsidR="00EF67CD">
        <w:rPr>
          <w:u w:val="single"/>
        </w:rPr>
        <w:t xml:space="preserve"> </w:t>
      </w:r>
      <w:r>
        <w:rPr>
          <w:u w:val="single"/>
        </w:rPr>
        <w:t>communica</w:t>
      </w:r>
      <w:r w:rsidR="00EF67CD">
        <w:rPr>
          <w:u w:val="single"/>
        </w:rPr>
        <w:t xml:space="preserve">te </w:t>
      </w:r>
      <w:r>
        <w:rPr>
          <w:u w:val="single"/>
        </w:rPr>
        <w:t>test-related information in ED.</w:t>
      </w:r>
    </w:p>
    <w:p w14:paraId="127EF63C" w14:textId="22312D6E" w:rsidR="00231FB4" w:rsidRPr="00EF18ED" w:rsidRDefault="00231FB4" w:rsidP="00231FB4">
      <w:pPr>
        <w:spacing w:line="480" w:lineRule="auto"/>
        <w:textAlignment w:val="center"/>
        <w:rPr>
          <w:rFonts w:ascii="Calibri" w:eastAsia="Times New Roman" w:hAnsi="Calibri" w:cs="Calibri"/>
          <w:lang w:eastAsia="en-AU"/>
        </w:rPr>
      </w:pPr>
      <w:r w:rsidRPr="00EF18ED">
        <w:rPr>
          <w:rFonts w:ascii="Calibri" w:eastAsia="Times New Roman" w:hAnsi="Calibri" w:cs="Calibri"/>
          <w:lang w:eastAsia="en-AU"/>
        </w:rPr>
        <w:t>C</w:t>
      </w:r>
      <w:r w:rsidR="00DF2C33" w:rsidRPr="00EF18ED">
        <w:rPr>
          <w:rFonts w:ascii="Calibri" w:eastAsia="Times New Roman" w:hAnsi="Calibri" w:cs="Calibri"/>
          <w:lang w:eastAsia="en-AU"/>
        </w:rPr>
        <w:t xml:space="preserve">linicians reported </w:t>
      </w:r>
      <w:r w:rsidR="00EF67CD" w:rsidRPr="00EF18ED">
        <w:rPr>
          <w:rFonts w:ascii="Calibri" w:eastAsia="Times New Roman" w:hAnsi="Calibri" w:cs="Calibri"/>
          <w:lang w:eastAsia="en-AU"/>
        </w:rPr>
        <w:t>that ED and clinical factor</w:t>
      </w:r>
      <w:r w:rsidR="005D5211" w:rsidRPr="00EF18ED">
        <w:rPr>
          <w:rFonts w:ascii="Calibri" w:eastAsia="Times New Roman" w:hAnsi="Calibri" w:cs="Calibri"/>
          <w:lang w:eastAsia="en-AU"/>
        </w:rPr>
        <w:t>s</w:t>
      </w:r>
      <w:r w:rsidR="00EF67CD" w:rsidRPr="00EF18ED">
        <w:rPr>
          <w:rFonts w:ascii="Calibri" w:eastAsia="Times New Roman" w:hAnsi="Calibri" w:cs="Calibri"/>
          <w:lang w:eastAsia="en-AU"/>
        </w:rPr>
        <w:t xml:space="preserve"> lead them to </w:t>
      </w:r>
      <w:r w:rsidR="00FA0877" w:rsidRPr="00EF18ED">
        <w:rPr>
          <w:rFonts w:ascii="Calibri" w:eastAsia="Times New Roman" w:hAnsi="Calibri" w:cs="Calibri"/>
          <w:lang w:eastAsia="en-AU"/>
        </w:rPr>
        <w:t xml:space="preserve">providing </w:t>
      </w:r>
      <w:r w:rsidRPr="00EF18ED">
        <w:rPr>
          <w:rFonts w:ascii="Calibri" w:eastAsia="Times New Roman" w:hAnsi="Calibri" w:cs="Calibri"/>
          <w:lang w:eastAsia="en-AU"/>
        </w:rPr>
        <w:t>no</w:t>
      </w:r>
      <w:r w:rsidR="00FA0877" w:rsidRPr="00EF18ED">
        <w:rPr>
          <w:rFonts w:ascii="Calibri" w:eastAsia="Times New Roman" w:hAnsi="Calibri" w:cs="Calibri"/>
          <w:lang w:eastAsia="en-AU"/>
        </w:rPr>
        <w:t xml:space="preserve"> or </w:t>
      </w:r>
      <w:r w:rsidR="00EF67CD" w:rsidRPr="00EF18ED">
        <w:rPr>
          <w:rFonts w:ascii="Calibri" w:eastAsia="Times New Roman" w:hAnsi="Calibri" w:cs="Calibri"/>
          <w:lang w:eastAsia="en-AU"/>
        </w:rPr>
        <w:t xml:space="preserve">only </w:t>
      </w:r>
      <w:r w:rsidR="00FA0877" w:rsidRPr="00EF18ED">
        <w:rPr>
          <w:rFonts w:ascii="Calibri" w:eastAsia="Times New Roman" w:hAnsi="Calibri" w:cs="Calibri"/>
          <w:lang w:eastAsia="en-AU"/>
        </w:rPr>
        <w:t>limited</w:t>
      </w:r>
      <w:r w:rsidR="00FA0877">
        <w:rPr>
          <w:rFonts w:ascii="Calibri" w:eastAsia="Times New Roman" w:hAnsi="Calibri" w:cs="Calibri"/>
          <w:lang w:eastAsia="en-AU"/>
        </w:rPr>
        <w:t xml:space="preserve"> </w:t>
      </w:r>
      <w:r w:rsidR="00FA0877" w:rsidRPr="00B55CD0">
        <w:rPr>
          <w:rFonts w:ascii="Calibri" w:eastAsia="Times New Roman" w:hAnsi="Calibri" w:cs="Calibri"/>
          <w:lang w:eastAsia="en-AU"/>
        </w:rPr>
        <w:t>information; due to</w:t>
      </w:r>
      <w:r w:rsidR="00FA0877">
        <w:rPr>
          <w:rFonts w:ascii="Calibri" w:eastAsia="Times New Roman" w:hAnsi="Calibri" w:cs="Calibri"/>
          <w:lang w:eastAsia="en-AU"/>
        </w:rPr>
        <w:t xml:space="preserve"> </w:t>
      </w:r>
      <w:r w:rsidR="009E3393" w:rsidRPr="00B55CD0">
        <w:rPr>
          <w:rFonts w:ascii="Calibri" w:eastAsia="Times New Roman" w:hAnsi="Calibri" w:cs="Calibri"/>
          <w:lang w:eastAsia="en-AU"/>
        </w:rPr>
        <w:t>tim</w:t>
      </w:r>
      <w:r w:rsidR="001F5B62">
        <w:rPr>
          <w:rFonts w:ascii="Calibri" w:eastAsia="Times New Roman" w:hAnsi="Calibri" w:cs="Calibri"/>
          <w:lang w:eastAsia="en-AU"/>
        </w:rPr>
        <w:t>e</w:t>
      </w:r>
      <w:r w:rsidR="00887B9D">
        <w:rPr>
          <w:rFonts w:ascii="Calibri" w:eastAsia="Times New Roman" w:hAnsi="Calibri" w:cs="Calibri"/>
          <w:lang w:eastAsia="en-AU"/>
        </w:rPr>
        <w:t xml:space="preserve"> </w:t>
      </w:r>
      <w:r w:rsidR="00887B9D" w:rsidRPr="00014639">
        <w:rPr>
          <w:rFonts w:ascii="Calibri" w:eastAsia="Times New Roman" w:hAnsi="Calibri" w:cs="Calibri"/>
          <w:lang w:eastAsia="en-AU"/>
        </w:rPr>
        <w:t>constraints</w:t>
      </w:r>
      <w:r w:rsidR="00014639" w:rsidRPr="00014639">
        <w:rPr>
          <w:rFonts w:ascii="Calibri" w:eastAsia="Times New Roman" w:hAnsi="Calibri" w:cs="Calibri"/>
          <w:lang w:eastAsia="en-AU"/>
        </w:rPr>
        <w:t xml:space="preserve"> (“</w:t>
      </w:r>
      <w:r w:rsidR="00014639" w:rsidRPr="00014639">
        <w:rPr>
          <w:rFonts w:ascii="Calibri" w:hAnsi="Calibri" w:cs="Calibri"/>
        </w:rPr>
        <w:t>we’re busy we probably don’t say as much about what investigations we’re doing” MC</w:t>
      </w:r>
      <w:r w:rsidR="00014639">
        <w:rPr>
          <w:rFonts w:ascii="Calibri" w:hAnsi="Calibri" w:cs="Calibri"/>
        </w:rPr>
        <w:t>1)</w:t>
      </w:r>
      <w:r w:rsidR="00887B9D">
        <w:rPr>
          <w:rFonts w:ascii="Calibri" w:eastAsia="Times New Roman" w:hAnsi="Calibri" w:cs="Calibri"/>
          <w:lang w:eastAsia="en-AU"/>
        </w:rPr>
        <w:t>,</w:t>
      </w:r>
      <w:r w:rsidR="00FA0877">
        <w:rPr>
          <w:rFonts w:ascii="Calibri" w:eastAsia="Times New Roman" w:hAnsi="Calibri" w:cs="Calibri"/>
          <w:lang w:eastAsia="en-AU"/>
        </w:rPr>
        <w:t xml:space="preserve"> p</w:t>
      </w:r>
      <w:r w:rsidR="00FA0877" w:rsidRPr="00B55CD0">
        <w:rPr>
          <w:rFonts w:ascii="Calibri" w:eastAsia="Times New Roman" w:hAnsi="Calibri" w:cs="Calibri"/>
          <w:lang w:eastAsia="en-AU"/>
        </w:rPr>
        <w:t>re-emptive test ordering at triage (</w:t>
      </w:r>
      <w:r w:rsidR="00FA0877">
        <w:rPr>
          <w:rFonts w:ascii="Calibri" w:eastAsia="Times New Roman" w:hAnsi="Calibri" w:cs="Calibri"/>
          <w:lang w:eastAsia="en-AU"/>
        </w:rPr>
        <w:t>“</w:t>
      </w:r>
      <w:r w:rsidR="00FA0877" w:rsidRPr="00B55CD0">
        <w:rPr>
          <w:rFonts w:ascii="Calibri" w:eastAsia="Times New Roman" w:hAnsi="Calibri" w:cs="Calibri"/>
          <w:lang w:eastAsia="en-AU"/>
        </w:rPr>
        <w:t>with chest pain, before even getting out of your chair you can order the troponin</w:t>
      </w:r>
      <w:r w:rsidR="00FA0877">
        <w:rPr>
          <w:rFonts w:ascii="Calibri" w:eastAsia="Times New Roman" w:hAnsi="Calibri" w:cs="Calibri"/>
          <w:lang w:eastAsia="en-AU"/>
        </w:rPr>
        <w:t>”</w:t>
      </w:r>
      <w:r w:rsidR="00FA0877" w:rsidRPr="0099694F">
        <w:rPr>
          <w:rFonts w:ascii="Calibri" w:eastAsia="Times New Roman" w:hAnsi="Calibri" w:cs="Calibri"/>
          <w:lang w:eastAsia="en-AU"/>
        </w:rPr>
        <w:t xml:space="preserve"> </w:t>
      </w:r>
      <w:r w:rsidR="00FA0877" w:rsidRPr="00B55CD0">
        <w:rPr>
          <w:rFonts w:ascii="Calibri" w:eastAsia="Times New Roman" w:hAnsi="Calibri" w:cs="Calibri"/>
          <w:lang w:eastAsia="en-AU"/>
        </w:rPr>
        <w:t>MB1</w:t>
      </w:r>
      <w:r w:rsidR="00FA0877">
        <w:rPr>
          <w:rFonts w:ascii="Calibri" w:eastAsia="Times New Roman" w:hAnsi="Calibri" w:cs="Calibri"/>
          <w:lang w:eastAsia="en-AU"/>
        </w:rPr>
        <w:t xml:space="preserve">), </w:t>
      </w:r>
      <w:r w:rsidR="00EF67CD">
        <w:rPr>
          <w:rFonts w:ascii="Calibri" w:eastAsia="Times New Roman" w:hAnsi="Calibri" w:cs="Calibri"/>
          <w:lang w:eastAsia="en-AU"/>
        </w:rPr>
        <w:t xml:space="preserve">or </w:t>
      </w:r>
      <w:r w:rsidR="00B36C98">
        <w:rPr>
          <w:rFonts w:ascii="Calibri" w:eastAsia="Times New Roman" w:hAnsi="Calibri" w:cs="Calibri"/>
          <w:lang w:eastAsia="en-AU"/>
        </w:rPr>
        <w:t xml:space="preserve">limited progression in </w:t>
      </w:r>
      <w:r w:rsidR="00B70310">
        <w:rPr>
          <w:rFonts w:ascii="Calibri" w:eastAsia="Times New Roman" w:hAnsi="Calibri" w:cs="Calibri"/>
          <w:lang w:eastAsia="en-AU"/>
        </w:rPr>
        <w:t xml:space="preserve">the </w:t>
      </w:r>
      <w:r w:rsidR="009E3393" w:rsidRPr="00B55CD0">
        <w:rPr>
          <w:rFonts w:ascii="Calibri" w:eastAsia="Times New Roman" w:hAnsi="Calibri" w:cs="Calibri"/>
          <w:lang w:eastAsia="en-AU"/>
        </w:rPr>
        <w:t xml:space="preserve">clinical reasoning </w:t>
      </w:r>
      <w:r w:rsidR="00B36C98">
        <w:rPr>
          <w:rFonts w:ascii="Calibri" w:eastAsia="Times New Roman" w:hAnsi="Calibri" w:cs="Calibri"/>
          <w:lang w:eastAsia="en-AU"/>
        </w:rPr>
        <w:t>process</w:t>
      </w:r>
      <w:r w:rsidR="00014639">
        <w:rPr>
          <w:rFonts w:ascii="Calibri" w:eastAsia="Times New Roman" w:hAnsi="Calibri" w:cs="Calibri"/>
          <w:lang w:eastAsia="en-AU"/>
        </w:rPr>
        <w:t xml:space="preserve"> </w:t>
      </w:r>
      <w:r w:rsidR="00014639" w:rsidRPr="00B55CD0">
        <w:rPr>
          <w:rFonts w:ascii="Calibri" w:eastAsia="Times New Roman" w:hAnsi="Calibri" w:cs="Calibri"/>
          <w:lang w:eastAsia="en-AU"/>
        </w:rPr>
        <w:t>(</w:t>
      </w:r>
      <w:r w:rsidR="00014639">
        <w:rPr>
          <w:rFonts w:ascii="Calibri" w:eastAsia="Times New Roman" w:hAnsi="Calibri" w:cs="Calibri"/>
          <w:lang w:eastAsia="en-AU"/>
        </w:rPr>
        <w:t>“</w:t>
      </w:r>
      <w:r w:rsidR="00014639" w:rsidRPr="00B55CD0">
        <w:rPr>
          <w:rFonts w:ascii="Calibri" w:eastAsia="Times New Roman" w:hAnsi="Calibri" w:cs="Calibri"/>
          <w:lang w:eastAsia="en-AU"/>
        </w:rPr>
        <w:t>I don</w:t>
      </w:r>
      <w:r w:rsidR="00014639">
        <w:rPr>
          <w:rFonts w:ascii="Calibri" w:eastAsia="Times New Roman" w:hAnsi="Calibri" w:cs="Calibri"/>
          <w:lang w:eastAsia="en-AU"/>
        </w:rPr>
        <w:t>’</w:t>
      </w:r>
      <w:r w:rsidR="00014639" w:rsidRPr="00B55CD0">
        <w:rPr>
          <w:rFonts w:ascii="Calibri" w:eastAsia="Times New Roman" w:hAnsi="Calibri" w:cs="Calibri"/>
          <w:lang w:eastAsia="en-AU"/>
        </w:rPr>
        <w:t>t actually know what test I</w:t>
      </w:r>
      <w:r w:rsidR="00014639">
        <w:rPr>
          <w:rFonts w:ascii="Calibri" w:eastAsia="Times New Roman" w:hAnsi="Calibri" w:cs="Calibri"/>
          <w:lang w:eastAsia="en-AU"/>
        </w:rPr>
        <w:t>’</w:t>
      </w:r>
      <w:r w:rsidR="00014639" w:rsidRPr="00B55CD0">
        <w:rPr>
          <w:rFonts w:ascii="Calibri" w:eastAsia="Times New Roman" w:hAnsi="Calibri" w:cs="Calibri"/>
          <w:lang w:eastAsia="en-AU"/>
        </w:rPr>
        <w:t>m doing</w:t>
      </w:r>
      <w:r w:rsidR="00747913">
        <w:rPr>
          <w:rFonts w:ascii="Calibri" w:eastAsia="Times New Roman" w:hAnsi="Calibri" w:cs="Calibri"/>
          <w:lang w:eastAsia="en-AU"/>
        </w:rPr>
        <w:t xml:space="preserve"> [yet]</w:t>
      </w:r>
      <w:r w:rsidR="00014639">
        <w:rPr>
          <w:rFonts w:ascii="Calibri" w:eastAsia="Times New Roman" w:hAnsi="Calibri" w:cs="Calibri"/>
          <w:lang w:eastAsia="en-AU"/>
        </w:rPr>
        <w:t>” DH1)</w:t>
      </w:r>
      <w:r w:rsidR="00EF67CD">
        <w:rPr>
          <w:rFonts w:ascii="Calibri" w:eastAsia="Times New Roman" w:hAnsi="Calibri" w:cs="Calibri"/>
          <w:lang w:eastAsia="en-AU"/>
        </w:rPr>
        <w:t xml:space="preserve">. </w:t>
      </w:r>
      <w:r w:rsidR="00883056" w:rsidRPr="00EF18ED">
        <w:rPr>
          <w:rFonts w:ascii="Calibri" w:eastAsia="Times New Roman" w:hAnsi="Calibri" w:cs="Calibri"/>
          <w:lang w:eastAsia="en-AU"/>
        </w:rPr>
        <w:t xml:space="preserve">Significant test-results were routinely associated with overriding systemic ED factors and associated with more specific test-related information (“If there's a critical finding I tell them straight away.” DB2). </w:t>
      </w:r>
    </w:p>
    <w:p w14:paraId="19D4B806" w14:textId="575E8328" w:rsidR="00BB3B77" w:rsidRPr="00EF18ED" w:rsidRDefault="00C85211" w:rsidP="00231FB4">
      <w:pPr>
        <w:spacing w:line="480" w:lineRule="auto"/>
        <w:textAlignment w:val="center"/>
        <w:rPr>
          <w:rFonts w:ascii="Calibri" w:hAnsi="Calibri" w:cs="Calibri"/>
        </w:rPr>
      </w:pPr>
      <w:r w:rsidRPr="00EF18ED">
        <w:rPr>
          <w:rFonts w:ascii="Calibri" w:eastAsia="Times New Roman" w:hAnsi="Calibri" w:cs="Calibri"/>
          <w:lang w:eastAsia="en-AU"/>
        </w:rPr>
        <w:lastRenderedPageBreak/>
        <w:t>In the absence of clinically significant test-results, c</w:t>
      </w:r>
      <w:r w:rsidR="0035048E" w:rsidRPr="00EF18ED">
        <w:rPr>
          <w:rFonts w:ascii="Calibri" w:eastAsia="Times New Roman" w:hAnsi="Calibri" w:cs="Calibri"/>
          <w:lang w:eastAsia="en-AU"/>
        </w:rPr>
        <w:t>linicians reported they did not offer any or only generic information especially for n</w:t>
      </w:r>
      <w:r w:rsidR="0035048E" w:rsidRPr="00EF18ED">
        <w:rPr>
          <w:rFonts w:ascii="Calibri" w:hAnsi="Calibri" w:cs="Calibri"/>
        </w:rPr>
        <w:t>ormal results (“You don’t go out of your way to inform someone about a normal result” DE1;</w:t>
      </w:r>
      <w:r w:rsidR="0035048E" w:rsidRPr="00EF18ED">
        <w:rPr>
          <w:rFonts w:ascii="Calibri" w:eastAsia="Times New Roman" w:hAnsi="Calibri" w:cs="Calibri"/>
          <w:lang w:eastAsia="en-AU"/>
        </w:rPr>
        <w:t xml:space="preserve"> “Oh your labs were good” DB1). </w:t>
      </w:r>
      <w:r w:rsidR="00231FB4" w:rsidRPr="00EF18ED">
        <w:rPr>
          <w:rFonts w:ascii="Calibri" w:eastAsia="Times New Roman" w:hAnsi="Calibri" w:cs="Calibri"/>
          <w:lang w:eastAsia="en-AU"/>
        </w:rPr>
        <w:t>The presence of test-related factors necessitate</w:t>
      </w:r>
      <w:r w:rsidR="00385104" w:rsidRPr="00EF18ED">
        <w:rPr>
          <w:rFonts w:ascii="Calibri" w:eastAsia="Times New Roman" w:hAnsi="Calibri" w:cs="Calibri"/>
          <w:lang w:eastAsia="en-AU"/>
        </w:rPr>
        <w:t>d</w:t>
      </w:r>
      <w:r w:rsidR="00231FB4" w:rsidRPr="00EF18ED">
        <w:rPr>
          <w:rFonts w:ascii="Calibri" w:eastAsia="Times New Roman" w:hAnsi="Calibri" w:cs="Calibri"/>
          <w:lang w:eastAsia="en-AU"/>
        </w:rPr>
        <w:t xml:space="preserve"> specific information to be provided especially if </w:t>
      </w:r>
      <w:r w:rsidR="00F61833" w:rsidRPr="00EF18ED">
        <w:rPr>
          <w:rFonts w:ascii="Calibri" w:eastAsia="Times New Roman" w:hAnsi="Calibri" w:cs="Calibri"/>
          <w:lang w:eastAsia="en-AU"/>
        </w:rPr>
        <w:t xml:space="preserve">1) </w:t>
      </w:r>
      <w:r w:rsidR="00231FB4" w:rsidRPr="00EF18ED">
        <w:rPr>
          <w:rFonts w:ascii="Calibri" w:eastAsia="Times New Roman" w:hAnsi="Calibri" w:cs="Calibri"/>
          <w:lang w:eastAsia="en-AU"/>
        </w:rPr>
        <w:t>the test itself carried a risk (“If they are in any way risky, [CTs] they have a risk of radiation, then it’s a discussion” DB2)</w:t>
      </w:r>
      <w:r w:rsidR="00F61833" w:rsidRPr="00EF18ED">
        <w:rPr>
          <w:rFonts w:ascii="Calibri" w:eastAsia="Times New Roman" w:hAnsi="Calibri" w:cs="Calibri"/>
          <w:lang w:eastAsia="en-AU"/>
        </w:rPr>
        <w:t>,</w:t>
      </w:r>
      <w:r w:rsidR="0035048E" w:rsidRPr="00EF18ED">
        <w:rPr>
          <w:rFonts w:ascii="Calibri" w:eastAsia="Times New Roman" w:hAnsi="Calibri" w:cs="Calibri"/>
          <w:lang w:eastAsia="en-AU"/>
        </w:rPr>
        <w:t xml:space="preserve"> </w:t>
      </w:r>
      <w:r w:rsidR="00F61833" w:rsidRPr="00EF18ED">
        <w:rPr>
          <w:rFonts w:ascii="Calibri" w:eastAsia="Times New Roman" w:hAnsi="Calibri" w:cs="Calibri"/>
          <w:lang w:eastAsia="en-AU"/>
        </w:rPr>
        <w:t>2)</w:t>
      </w:r>
      <w:r w:rsidR="00716B96" w:rsidRPr="00EF18ED">
        <w:rPr>
          <w:rFonts w:ascii="Calibri" w:eastAsia="Times New Roman" w:hAnsi="Calibri" w:cs="Calibri"/>
          <w:lang w:eastAsia="en-AU"/>
        </w:rPr>
        <w:t xml:space="preserve"> </w:t>
      </w:r>
      <w:r w:rsidR="00F61833" w:rsidRPr="00EF18ED">
        <w:rPr>
          <w:rFonts w:ascii="Calibri" w:eastAsia="Times New Roman" w:hAnsi="Calibri" w:cs="Calibri"/>
          <w:lang w:eastAsia="en-AU"/>
        </w:rPr>
        <w:t xml:space="preserve">the results </w:t>
      </w:r>
      <w:r w:rsidR="00F61833" w:rsidRPr="00EF18ED">
        <w:t xml:space="preserve">was an </w:t>
      </w:r>
      <w:r w:rsidR="0035048E" w:rsidRPr="00EF18ED">
        <w:rPr>
          <w:rFonts w:ascii="Calibri" w:eastAsia="Times New Roman" w:hAnsi="Calibri" w:cs="Calibri"/>
          <w:lang w:eastAsia="en-AU"/>
        </w:rPr>
        <w:t>abnormal result</w:t>
      </w:r>
      <w:r w:rsidR="00F61833" w:rsidRPr="00EF18ED">
        <w:rPr>
          <w:rFonts w:ascii="Calibri" w:eastAsia="Times New Roman" w:hAnsi="Calibri" w:cs="Calibri"/>
          <w:lang w:eastAsia="en-AU"/>
        </w:rPr>
        <w:t xml:space="preserve"> in relation to laboratory reference ranges or clinically </w:t>
      </w:r>
      <w:r w:rsidR="00F61833" w:rsidRPr="00EF18ED">
        <w:t xml:space="preserve">significant in that they </w:t>
      </w:r>
      <w:r w:rsidR="00231FB4" w:rsidRPr="00EF18ED">
        <w:rPr>
          <w:rFonts w:ascii="Calibri" w:eastAsia="Times New Roman" w:hAnsi="Calibri" w:cs="Calibri"/>
          <w:lang w:eastAsia="en-AU"/>
        </w:rPr>
        <w:t>confirm</w:t>
      </w:r>
      <w:r w:rsidR="00F61833" w:rsidRPr="00EF18ED">
        <w:rPr>
          <w:rFonts w:ascii="Calibri" w:eastAsia="Times New Roman" w:hAnsi="Calibri" w:cs="Calibri"/>
          <w:lang w:eastAsia="en-AU"/>
        </w:rPr>
        <w:t>ed</w:t>
      </w:r>
      <w:r w:rsidR="00716B96" w:rsidRPr="00EF18ED">
        <w:rPr>
          <w:rFonts w:ascii="Calibri" w:eastAsia="Times New Roman" w:hAnsi="Calibri" w:cs="Calibri"/>
          <w:lang w:eastAsia="en-AU"/>
        </w:rPr>
        <w:t xml:space="preserve"> or exclud</w:t>
      </w:r>
      <w:r w:rsidR="00F61833" w:rsidRPr="00EF18ED">
        <w:rPr>
          <w:rFonts w:ascii="Calibri" w:eastAsia="Times New Roman" w:hAnsi="Calibri" w:cs="Calibri"/>
          <w:lang w:eastAsia="en-AU"/>
        </w:rPr>
        <w:t xml:space="preserve">ed </w:t>
      </w:r>
      <w:r w:rsidR="00231FB4" w:rsidRPr="00EF18ED">
        <w:rPr>
          <w:rFonts w:ascii="Calibri" w:eastAsia="Times New Roman" w:hAnsi="Calibri" w:cs="Calibri"/>
          <w:lang w:eastAsia="en-AU"/>
        </w:rPr>
        <w:t>potential diagnoses</w:t>
      </w:r>
      <w:r w:rsidR="00716B96" w:rsidRPr="00EF18ED">
        <w:rPr>
          <w:rFonts w:ascii="Calibri" w:eastAsia="Times New Roman" w:hAnsi="Calibri" w:cs="Calibri"/>
          <w:lang w:eastAsia="en-AU"/>
        </w:rPr>
        <w:t xml:space="preserve"> </w:t>
      </w:r>
      <w:r w:rsidR="00F61833" w:rsidRPr="00EF18ED">
        <w:rPr>
          <w:rFonts w:ascii="Calibri" w:eastAsia="Times New Roman" w:hAnsi="Calibri" w:cs="Calibri"/>
          <w:lang w:eastAsia="en-AU"/>
        </w:rPr>
        <w:t>and i</w:t>
      </w:r>
      <w:r w:rsidR="0035048E" w:rsidRPr="00EF18ED">
        <w:rPr>
          <w:rFonts w:ascii="Calibri" w:eastAsia="Times New Roman" w:hAnsi="Calibri" w:cs="Calibri"/>
          <w:lang w:eastAsia="en-AU"/>
        </w:rPr>
        <w:t>mpac</w:t>
      </w:r>
      <w:r w:rsidR="00F61833" w:rsidRPr="00EF18ED">
        <w:rPr>
          <w:rFonts w:ascii="Calibri" w:eastAsia="Times New Roman" w:hAnsi="Calibri" w:cs="Calibri"/>
          <w:lang w:eastAsia="en-AU"/>
        </w:rPr>
        <w:t>ted</w:t>
      </w:r>
      <w:r w:rsidR="0035048E" w:rsidRPr="00EF18ED">
        <w:rPr>
          <w:rFonts w:ascii="Calibri" w:eastAsia="Times New Roman" w:hAnsi="Calibri" w:cs="Calibri"/>
          <w:lang w:eastAsia="en-AU"/>
        </w:rPr>
        <w:t xml:space="preserve"> </w:t>
      </w:r>
      <w:r w:rsidR="00716B96" w:rsidRPr="00EF18ED">
        <w:rPr>
          <w:rFonts w:ascii="Calibri" w:eastAsia="Times New Roman" w:hAnsi="Calibri" w:cs="Calibri"/>
          <w:lang w:eastAsia="en-AU"/>
        </w:rPr>
        <w:t>treatment</w:t>
      </w:r>
      <w:r w:rsidR="0035048E" w:rsidRPr="00EF18ED">
        <w:rPr>
          <w:rFonts w:ascii="Calibri" w:eastAsia="Times New Roman" w:hAnsi="Calibri" w:cs="Calibri"/>
          <w:lang w:eastAsia="en-AU"/>
        </w:rPr>
        <w:t xml:space="preserve"> and management </w:t>
      </w:r>
      <w:r w:rsidR="00231FB4" w:rsidRPr="00EF18ED">
        <w:rPr>
          <w:rFonts w:ascii="Calibri" w:hAnsi="Calibri" w:cs="Calibri"/>
        </w:rPr>
        <w:t>(</w:t>
      </w:r>
      <w:r w:rsidR="00BB3B77" w:rsidRPr="00EF18ED">
        <w:rPr>
          <w:rFonts w:ascii="Calibri" w:hAnsi="Calibri" w:cs="Calibri"/>
        </w:rPr>
        <w:t>“[T]hey have abdominal pain and lipase score is up, you’d say, look, your lipase is high, you probably have pancreatitis.” MB1; “we have to give you a bag of blood because your HB is low” NB2</w:t>
      </w:r>
      <w:r w:rsidR="00385104" w:rsidRPr="00EF18ED">
        <w:rPr>
          <w:rFonts w:ascii="Calibri" w:hAnsi="Calibri" w:cs="Calibri"/>
        </w:rPr>
        <w:t>; “Abnormal results are more frequently communicated, whereas normal results wouldn’t be. So I wouldn’t tell somebody their blood glucose is 5.6, but I would say to them that it was abnormal and we’re worried about diabetes.” DA1</w:t>
      </w:r>
      <w:r w:rsidR="00BB3B77" w:rsidRPr="00EF18ED">
        <w:rPr>
          <w:rFonts w:ascii="Calibri" w:hAnsi="Calibri" w:cs="Calibri"/>
        </w:rPr>
        <w:t>).</w:t>
      </w:r>
      <w:r w:rsidR="0035048E" w:rsidRPr="00EF18ED">
        <w:rPr>
          <w:rFonts w:ascii="Calibri" w:eastAsia="Times New Roman" w:hAnsi="Calibri" w:cs="Calibri"/>
          <w:lang w:eastAsia="en-AU"/>
        </w:rPr>
        <w:t xml:space="preserve"> </w:t>
      </w:r>
    </w:p>
    <w:p w14:paraId="5E46B705" w14:textId="53A899D2" w:rsidR="00BB3B77" w:rsidRDefault="00EF67CD" w:rsidP="00231FB4">
      <w:pPr>
        <w:spacing w:line="480" w:lineRule="auto"/>
        <w:textAlignment w:val="center"/>
        <w:rPr>
          <w:rFonts w:ascii="Calibri" w:hAnsi="Calibri" w:cs="Calibri"/>
        </w:rPr>
      </w:pPr>
      <w:r w:rsidRPr="00EF18ED">
        <w:rPr>
          <w:rFonts w:ascii="Calibri" w:eastAsia="Times New Roman" w:hAnsi="Calibri" w:cs="Calibri"/>
          <w:lang w:eastAsia="en-AU"/>
        </w:rPr>
        <w:t>Patient-related factor</w:t>
      </w:r>
      <w:r w:rsidR="005D5211" w:rsidRPr="00EF18ED">
        <w:rPr>
          <w:rFonts w:ascii="Calibri" w:eastAsia="Times New Roman" w:hAnsi="Calibri" w:cs="Calibri"/>
          <w:lang w:eastAsia="en-AU"/>
        </w:rPr>
        <w:t>s</w:t>
      </w:r>
      <w:r w:rsidRPr="00EF18ED">
        <w:rPr>
          <w:rFonts w:ascii="Calibri" w:eastAsia="Times New Roman" w:hAnsi="Calibri" w:cs="Calibri"/>
          <w:lang w:eastAsia="en-AU"/>
        </w:rPr>
        <w:t xml:space="preserve"> also contributed to limited information being communicated in cases where patients were </w:t>
      </w:r>
      <w:r w:rsidR="0000355D" w:rsidRPr="00EF18ED">
        <w:rPr>
          <w:rFonts w:ascii="Calibri" w:eastAsia="Times New Roman" w:hAnsi="Calibri" w:cs="Calibri"/>
          <w:lang w:eastAsia="en-AU"/>
        </w:rPr>
        <w:t xml:space="preserve">unconscious or </w:t>
      </w:r>
      <w:r w:rsidR="00FB5F66" w:rsidRPr="00EF18ED">
        <w:rPr>
          <w:rFonts w:ascii="Calibri" w:eastAsia="Times New Roman" w:hAnsi="Calibri" w:cs="Calibri"/>
          <w:lang w:eastAsia="en-AU"/>
        </w:rPr>
        <w:t xml:space="preserve">too </w:t>
      </w:r>
      <w:r w:rsidR="0000355D" w:rsidRPr="00EF18ED">
        <w:rPr>
          <w:rFonts w:ascii="Calibri" w:eastAsia="Times New Roman" w:hAnsi="Calibri" w:cs="Calibri"/>
          <w:lang w:eastAsia="en-AU"/>
        </w:rPr>
        <w:t xml:space="preserve">unwell (“when they’re in the acute situation and they’re feeling sick or not well it becomes really hard for them to understand” DB1), </w:t>
      </w:r>
      <w:r w:rsidR="00EF29C9" w:rsidRPr="00EF18ED">
        <w:rPr>
          <w:rFonts w:ascii="Calibri" w:eastAsia="Times New Roman" w:hAnsi="Calibri" w:cs="Calibri"/>
          <w:lang w:eastAsia="en-AU"/>
        </w:rPr>
        <w:t xml:space="preserve">or </w:t>
      </w:r>
      <w:r w:rsidR="00EF29C9" w:rsidRPr="00EF18ED">
        <w:rPr>
          <w:rFonts w:ascii="Calibri" w:eastAsia="Times New Roman" w:hAnsi="Calibri" w:cs="Calibri"/>
          <w:i/>
          <w:lang w:eastAsia="en-AU"/>
        </w:rPr>
        <w:t>were</w:t>
      </w:r>
      <w:r w:rsidR="00EF29C9" w:rsidRPr="00EF18ED">
        <w:rPr>
          <w:rFonts w:ascii="Calibri" w:eastAsia="Times New Roman" w:hAnsi="Calibri" w:cs="Calibri"/>
          <w:lang w:eastAsia="en-AU"/>
        </w:rPr>
        <w:t xml:space="preserve"> </w:t>
      </w:r>
      <w:r w:rsidR="004B2260" w:rsidRPr="00EF18ED">
        <w:rPr>
          <w:rFonts w:ascii="Calibri" w:eastAsia="Times New Roman" w:hAnsi="Calibri" w:cs="Calibri"/>
          <w:lang w:eastAsia="en-AU"/>
        </w:rPr>
        <w:t xml:space="preserve">perceived </w:t>
      </w:r>
      <w:r w:rsidRPr="00EF18ED">
        <w:rPr>
          <w:rFonts w:ascii="Calibri" w:eastAsia="Times New Roman" w:hAnsi="Calibri" w:cs="Calibri"/>
          <w:lang w:eastAsia="en-AU"/>
        </w:rPr>
        <w:t xml:space="preserve">to </w:t>
      </w:r>
      <w:r w:rsidR="009E3393" w:rsidRPr="00EF18ED">
        <w:rPr>
          <w:rFonts w:ascii="Calibri" w:eastAsia="Times New Roman" w:hAnsi="Calibri" w:cs="Calibri"/>
          <w:lang w:eastAsia="en-AU"/>
        </w:rPr>
        <w:t xml:space="preserve">lack interest </w:t>
      </w:r>
      <w:r w:rsidR="00014639" w:rsidRPr="00EF18ED">
        <w:rPr>
          <w:rFonts w:ascii="Calibri" w:eastAsia="Times New Roman" w:hAnsi="Calibri" w:cs="Calibri"/>
          <w:lang w:eastAsia="en-AU"/>
        </w:rPr>
        <w:t>(“Some of them don’t want to hear it” DE1)</w:t>
      </w:r>
      <w:r w:rsidR="005D5211" w:rsidRPr="00EF18ED">
        <w:rPr>
          <w:rFonts w:ascii="Calibri" w:eastAsia="Times New Roman" w:hAnsi="Calibri" w:cs="Calibri"/>
          <w:lang w:eastAsia="en-AU"/>
        </w:rPr>
        <w:t xml:space="preserve"> or</w:t>
      </w:r>
      <w:r w:rsidR="009E3393" w:rsidRPr="00EF18ED">
        <w:rPr>
          <w:rFonts w:ascii="Calibri" w:eastAsia="Times New Roman" w:hAnsi="Calibri" w:cs="Calibri"/>
          <w:lang w:eastAsia="en-AU"/>
        </w:rPr>
        <w:t xml:space="preserve"> </w:t>
      </w:r>
      <w:r w:rsidRPr="00EF18ED">
        <w:rPr>
          <w:rFonts w:ascii="Calibri" w:eastAsia="Times New Roman" w:hAnsi="Calibri" w:cs="Calibri"/>
          <w:lang w:eastAsia="en-AU"/>
        </w:rPr>
        <w:t xml:space="preserve">to have low </w:t>
      </w:r>
      <w:r w:rsidR="001F5B62" w:rsidRPr="00EF18ED">
        <w:rPr>
          <w:rFonts w:ascii="Calibri" w:eastAsia="Times New Roman" w:hAnsi="Calibri" w:cs="Calibri"/>
          <w:lang w:eastAsia="en-AU"/>
        </w:rPr>
        <w:t>level</w:t>
      </w:r>
      <w:r w:rsidRPr="00EF18ED">
        <w:rPr>
          <w:rFonts w:ascii="Calibri" w:eastAsia="Times New Roman" w:hAnsi="Calibri" w:cs="Calibri"/>
          <w:lang w:eastAsia="en-AU"/>
        </w:rPr>
        <w:t>s</w:t>
      </w:r>
      <w:r w:rsidR="001F5B62" w:rsidRPr="00EF18ED">
        <w:rPr>
          <w:rFonts w:ascii="Calibri" w:eastAsia="Times New Roman" w:hAnsi="Calibri" w:cs="Calibri"/>
          <w:lang w:eastAsia="en-AU"/>
        </w:rPr>
        <w:t xml:space="preserve"> of </w:t>
      </w:r>
      <w:r w:rsidRPr="00EF18ED">
        <w:rPr>
          <w:rFonts w:ascii="Calibri" w:eastAsia="Times New Roman" w:hAnsi="Calibri" w:cs="Calibri"/>
          <w:lang w:eastAsia="en-AU"/>
        </w:rPr>
        <w:t>(</w:t>
      </w:r>
      <w:r w:rsidR="009E3393" w:rsidRPr="00EF18ED">
        <w:rPr>
          <w:rFonts w:ascii="Calibri" w:eastAsia="Times New Roman" w:hAnsi="Calibri" w:cs="Calibri"/>
          <w:lang w:eastAsia="en-AU"/>
        </w:rPr>
        <w:t>health</w:t>
      </w:r>
      <w:r w:rsidRPr="00EF18ED">
        <w:rPr>
          <w:rFonts w:ascii="Calibri" w:eastAsia="Times New Roman" w:hAnsi="Calibri" w:cs="Calibri"/>
          <w:lang w:eastAsia="en-AU"/>
        </w:rPr>
        <w:t>)</w:t>
      </w:r>
      <w:r w:rsidR="009E3393" w:rsidRPr="00EF18ED">
        <w:rPr>
          <w:rFonts w:ascii="Calibri" w:eastAsia="Times New Roman" w:hAnsi="Calibri" w:cs="Calibri"/>
          <w:lang w:eastAsia="en-AU"/>
        </w:rPr>
        <w:t xml:space="preserve"> literacy</w:t>
      </w:r>
      <w:r w:rsidR="00014639" w:rsidRPr="00EF18ED">
        <w:rPr>
          <w:rFonts w:ascii="Calibri" w:eastAsia="Times New Roman" w:hAnsi="Calibri" w:cs="Calibri"/>
          <w:lang w:eastAsia="en-AU"/>
        </w:rPr>
        <w:t xml:space="preserve"> (“tends to be over the patient’s head sometimes” MA3)</w:t>
      </w:r>
      <w:r w:rsidR="001E7F47" w:rsidRPr="00EF18ED">
        <w:rPr>
          <w:rFonts w:ascii="Calibri" w:eastAsia="Times New Roman" w:hAnsi="Calibri" w:cs="Calibri"/>
          <w:lang w:eastAsia="en-AU"/>
        </w:rPr>
        <w:t xml:space="preserve">. </w:t>
      </w:r>
      <w:r w:rsidR="00D0148B" w:rsidRPr="00EF18ED">
        <w:rPr>
          <w:rFonts w:ascii="Calibri" w:eastAsia="Times New Roman" w:hAnsi="Calibri" w:cs="Calibri"/>
          <w:lang w:eastAsia="en-AU"/>
        </w:rPr>
        <w:t>If patient</w:t>
      </w:r>
      <w:r w:rsidR="00FB5F66" w:rsidRPr="00EF18ED">
        <w:rPr>
          <w:rFonts w:ascii="Calibri" w:eastAsia="Times New Roman" w:hAnsi="Calibri" w:cs="Calibri"/>
          <w:lang w:eastAsia="en-AU"/>
        </w:rPr>
        <w:t>s</w:t>
      </w:r>
      <w:r w:rsidR="00D0148B" w:rsidRPr="00EF18ED">
        <w:rPr>
          <w:rFonts w:ascii="Calibri" w:eastAsia="Times New Roman" w:hAnsi="Calibri" w:cs="Calibri"/>
          <w:lang w:eastAsia="en-AU"/>
        </w:rPr>
        <w:t xml:space="preserve"> showed interest </w:t>
      </w:r>
      <w:proofErr w:type="gramStart"/>
      <w:r w:rsidR="00D0148B" w:rsidRPr="00EF18ED">
        <w:rPr>
          <w:rFonts w:ascii="Calibri" w:eastAsia="Times New Roman" w:hAnsi="Calibri" w:cs="Calibri"/>
          <w:lang w:eastAsia="en-AU"/>
        </w:rPr>
        <w:t>e.g.</w:t>
      </w:r>
      <w:proofErr w:type="gramEnd"/>
      <w:r w:rsidR="00D0148B" w:rsidRPr="00EF18ED">
        <w:rPr>
          <w:rFonts w:ascii="Calibri" w:eastAsia="Times New Roman" w:hAnsi="Calibri" w:cs="Calibri"/>
          <w:lang w:eastAsia="en-AU"/>
        </w:rPr>
        <w:t xml:space="preserve"> requested additional information</w:t>
      </w:r>
      <w:r w:rsidR="005D5211" w:rsidRPr="00EF18ED">
        <w:rPr>
          <w:rFonts w:ascii="Calibri" w:eastAsia="Times New Roman" w:hAnsi="Calibri" w:cs="Calibri"/>
          <w:lang w:eastAsia="en-AU"/>
        </w:rPr>
        <w:t>,</w:t>
      </w:r>
      <w:r w:rsidR="00D0148B" w:rsidRPr="00EF18ED">
        <w:rPr>
          <w:rFonts w:ascii="Calibri" w:eastAsia="Times New Roman" w:hAnsi="Calibri" w:cs="Calibri"/>
          <w:lang w:eastAsia="en-AU"/>
        </w:rPr>
        <w:t xml:space="preserve"> more specific test-related information was provided (</w:t>
      </w:r>
      <w:r w:rsidR="00D0148B" w:rsidRPr="00EF18ED">
        <w:t>“[U]</w:t>
      </w:r>
      <w:proofErr w:type="spellStart"/>
      <w:r w:rsidR="00D0148B" w:rsidRPr="00EF18ED">
        <w:t>sually</w:t>
      </w:r>
      <w:proofErr w:type="spellEnd"/>
      <w:r w:rsidR="00D0148B" w:rsidRPr="00EF18ED">
        <w:t xml:space="preserve"> fairly broad unless they ask specific […] questions.” DD2)</w:t>
      </w:r>
      <w:r w:rsidR="00231FB4" w:rsidRPr="00EF18ED">
        <w:t>.</w:t>
      </w:r>
      <w:r w:rsidR="00231FB4" w:rsidRPr="00EF18ED">
        <w:rPr>
          <w:rFonts w:ascii="Calibri" w:hAnsi="Calibri" w:cs="Calibri"/>
        </w:rPr>
        <w:t xml:space="preserve"> </w:t>
      </w:r>
      <w:r w:rsidR="00BB3B77" w:rsidRPr="00EF18ED">
        <w:rPr>
          <w:rFonts w:ascii="Calibri" w:hAnsi="Calibri" w:cs="Calibri"/>
        </w:rPr>
        <w:t xml:space="preserve">Patients who were perceived as anxious also received additional generic or specific information </w:t>
      </w:r>
      <w:proofErr w:type="gramStart"/>
      <w:r w:rsidR="00BB3B77" w:rsidRPr="00EF18ED">
        <w:rPr>
          <w:rFonts w:ascii="Calibri" w:hAnsi="Calibri" w:cs="Calibri"/>
        </w:rPr>
        <w:t>as a way to</w:t>
      </w:r>
      <w:proofErr w:type="gramEnd"/>
      <w:r w:rsidR="00BB3B77" w:rsidRPr="00EF18ED">
        <w:rPr>
          <w:rFonts w:ascii="Calibri" w:hAnsi="Calibri" w:cs="Calibri"/>
        </w:rPr>
        <w:t xml:space="preserve"> offer reassurance</w:t>
      </w:r>
      <w:r w:rsidR="00BB3B77">
        <w:rPr>
          <w:rFonts w:ascii="Calibri" w:hAnsi="Calibri" w:cs="Calibri"/>
        </w:rPr>
        <w:t xml:space="preserve">: </w:t>
      </w:r>
    </w:p>
    <w:p w14:paraId="432C9614" w14:textId="42D4AAB1" w:rsidR="00BB3B77" w:rsidRDefault="00BB3B77" w:rsidP="00BB3B77">
      <w:pPr>
        <w:spacing w:line="480" w:lineRule="auto"/>
        <w:ind w:left="720"/>
        <w:textAlignment w:val="center"/>
        <w:rPr>
          <w:rFonts w:ascii="Calibri" w:hAnsi="Calibri" w:cs="Calibri"/>
        </w:rPr>
      </w:pPr>
      <w:r w:rsidRPr="00BB3B77">
        <w:rPr>
          <w:rFonts w:ascii="Calibri" w:hAnsi="Calibri" w:cs="Calibri"/>
        </w:rPr>
        <w:t>"</w:t>
      </w:r>
      <w:r w:rsidRPr="001254FA">
        <w:rPr>
          <w:rFonts w:ascii="Calibri" w:hAnsi="Calibri" w:cs="Calibri"/>
        </w:rPr>
        <w:t>If I have looked at the result and I’m passing by the patient’s bed and there’s some worried looking family members there, I’ll tell them what’s happening</w:t>
      </w:r>
      <w:r w:rsidRPr="009174F6">
        <w:rPr>
          <w:rFonts w:ascii="Calibri" w:hAnsi="Calibri" w:cs="Calibri"/>
        </w:rPr>
        <w:t>” DE1</w:t>
      </w:r>
      <w:r>
        <w:rPr>
          <w:rFonts w:ascii="Calibri" w:hAnsi="Calibri" w:cs="Calibri"/>
        </w:rPr>
        <w:t xml:space="preserve"> </w:t>
      </w:r>
    </w:p>
    <w:p w14:paraId="13E227CE" w14:textId="017A6EAC" w:rsidR="00BB3B77" w:rsidRPr="00EF18ED" w:rsidRDefault="00BB3B77" w:rsidP="00BB3B77">
      <w:pPr>
        <w:spacing w:line="480" w:lineRule="auto"/>
        <w:ind w:left="720"/>
        <w:textAlignment w:val="center"/>
        <w:rPr>
          <w:rFonts w:ascii="Calibri" w:hAnsi="Calibri" w:cs="Calibri"/>
        </w:rPr>
      </w:pPr>
      <w:proofErr w:type="gramStart"/>
      <w:r w:rsidRPr="00EF18ED">
        <w:rPr>
          <w:rFonts w:ascii="Calibri" w:hAnsi="Calibri" w:cs="Calibri"/>
        </w:rPr>
        <w:t>“ ‘</w:t>
      </w:r>
      <w:proofErr w:type="gramEnd"/>
      <w:r w:rsidRPr="00EF18ED">
        <w:rPr>
          <w:rFonts w:ascii="Calibri" w:hAnsi="Calibri" w:cs="Calibri"/>
        </w:rPr>
        <w:t xml:space="preserve">Everything is looking good so far.  We're just waiting for a couple more to come back.’ </w:t>
      </w:r>
      <w:proofErr w:type="gramStart"/>
      <w:r w:rsidRPr="00EF18ED">
        <w:rPr>
          <w:rFonts w:ascii="Calibri" w:hAnsi="Calibri" w:cs="Calibri"/>
        </w:rPr>
        <w:t>So</w:t>
      </w:r>
      <w:proofErr w:type="gramEnd"/>
      <w:r w:rsidRPr="00EF18ED">
        <w:rPr>
          <w:rFonts w:ascii="Calibri" w:hAnsi="Calibri" w:cs="Calibri"/>
        </w:rPr>
        <w:t xml:space="preserve"> you can give people a bit of comfort without giving them all the answers.  So if someone is getting really anxious you can give them some form of comfort so they can relax a bit.” NB1 </w:t>
      </w:r>
    </w:p>
    <w:p w14:paraId="2C891E0E" w14:textId="2FD4DAFF" w:rsidR="00231FB4" w:rsidRDefault="00231FB4" w:rsidP="00231FB4">
      <w:pPr>
        <w:spacing w:line="480" w:lineRule="auto"/>
        <w:textAlignment w:val="center"/>
        <w:rPr>
          <w:rFonts w:ascii="Calibri" w:hAnsi="Calibri" w:cs="Calibri"/>
        </w:rPr>
      </w:pPr>
      <w:r>
        <w:rPr>
          <w:rFonts w:ascii="Calibri" w:hAnsi="Calibri" w:cs="Calibri"/>
        </w:rPr>
        <w:lastRenderedPageBreak/>
        <w:t>Clinicians</w:t>
      </w:r>
      <w:r w:rsidRPr="00B55CD0">
        <w:rPr>
          <w:rFonts w:ascii="Calibri" w:hAnsi="Calibri" w:cs="Calibri"/>
        </w:rPr>
        <w:t xml:space="preserve"> </w:t>
      </w:r>
      <w:r>
        <w:rPr>
          <w:rFonts w:ascii="Calibri" w:hAnsi="Calibri" w:cs="Calibri"/>
        </w:rPr>
        <w:t xml:space="preserve">agreed that </w:t>
      </w:r>
      <w:r w:rsidRPr="00B55CD0">
        <w:rPr>
          <w:rFonts w:ascii="Calibri" w:hAnsi="Calibri" w:cs="Calibri"/>
        </w:rPr>
        <w:t xml:space="preserve">test-related information should </w:t>
      </w:r>
      <w:r>
        <w:rPr>
          <w:rFonts w:ascii="Calibri" w:hAnsi="Calibri" w:cs="Calibri"/>
        </w:rPr>
        <w:t xml:space="preserve">be </w:t>
      </w:r>
      <w:r w:rsidRPr="00B55CD0">
        <w:rPr>
          <w:rFonts w:ascii="Calibri" w:hAnsi="Calibri" w:cs="Calibri"/>
        </w:rPr>
        <w:t>tailor</w:t>
      </w:r>
      <w:r>
        <w:rPr>
          <w:rFonts w:ascii="Calibri" w:hAnsi="Calibri" w:cs="Calibri"/>
        </w:rPr>
        <w:t>ed</w:t>
      </w:r>
      <w:r w:rsidRPr="00B55CD0">
        <w:rPr>
          <w:rFonts w:ascii="Calibri" w:hAnsi="Calibri" w:cs="Calibri"/>
        </w:rPr>
        <w:t xml:space="preserve"> to</w:t>
      </w:r>
      <w:r>
        <w:rPr>
          <w:rFonts w:ascii="Calibri" w:hAnsi="Calibri" w:cs="Calibri"/>
        </w:rPr>
        <w:t xml:space="preserve"> </w:t>
      </w:r>
      <w:r w:rsidRPr="00B55CD0">
        <w:rPr>
          <w:rFonts w:ascii="Calibri" w:hAnsi="Calibri" w:cs="Calibri"/>
        </w:rPr>
        <w:t>individual patient</w:t>
      </w:r>
      <w:r>
        <w:rPr>
          <w:rFonts w:ascii="Calibri" w:hAnsi="Calibri" w:cs="Calibri"/>
        </w:rPr>
        <w:t>s. They sought to</w:t>
      </w:r>
      <w:r w:rsidRPr="00281140">
        <w:rPr>
          <w:rFonts w:ascii="Calibri" w:hAnsi="Calibri" w:cs="Calibri"/>
        </w:rPr>
        <w:t xml:space="preserve"> present test-related information in patient-friendly language</w:t>
      </w:r>
      <w:r>
        <w:rPr>
          <w:rFonts w:ascii="Calibri" w:hAnsi="Calibri" w:cs="Calibri"/>
        </w:rPr>
        <w:t xml:space="preserve"> by using “</w:t>
      </w:r>
      <w:r w:rsidRPr="00B83EE9">
        <w:rPr>
          <w:rFonts w:ascii="Calibri" w:eastAsia="Times New Roman" w:hAnsi="Calibri" w:cs="Calibri"/>
          <w:lang w:eastAsia="en-AU"/>
        </w:rPr>
        <w:t>as little jargon as possible</w:t>
      </w:r>
      <w:r>
        <w:rPr>
          <w:rFonts w:ascii="Calibri" w:eastAsia="Times New Roman" w:hAnsi="Calibri" w:cs="Calibri"/>
          <w:lang w:eastAsia="en-AU"/>
        </w:rPr>
        <w:t>” (DD1)</w:t>
      </w:r>
      <w:r w:rsidRPr="00281140" w:rsidDel="007F4D6D">
        <w:rPr>
          <w:rFonts w:ascii="Calibri" w:hAnsi="Calibri" w:cs="Calibri"/>
        </w:rPr>
        <w:t xml:space="preserve"> </w:t>
      </w:r>
      <w:r w:rsidRPr="00281140">
        <w:rPr>
          <w:rFonts w:ascii="Calibri" w:hAnsi="Calibri" w:cs="Calibri"/>
        </w:rPr>
        <w:t xml:space="preserve">and </w:t>
      </w:r>
      <w:r>
        <w:rPr>
          <w:rFonts w:ascii="Calibri" w:hAnsi="Calibri" w:cs="Calibri"/>
        </w:rPr>
        <w:t xml:space="preserve">tailoring </w:t>
      </w:r>
      <w:r w:rsidRPr="00281140">
        <w:rPr>
          <w:rFonts w:ascii="Calibri" w:hAnsi="Calibri" w:cs="Calibri"/>
        </w:rPr>
        <w:t>detail</w:t>
      </w:r>
      <w:r>
        <w:rPr>
          <w:rFonts w:ascii="Calibri" w:hAnsi="Calibri" w:cs="Calibri"/>
        </w:rPr>
        <w:t>s</w:t>
      </w:r>
      <w:r w:rsidRPr="00281140">
        <w:rPr>
          <w:rFonts w:ascii="Calibri" w:hAnsi="Calibri" w:cs="Calibri"/>
        </w:rPr>
        <w:t xml:space="preserve"> </w:t>
      </w:r>
      <w:r>
        <w:rPr>
          <w:rFonts w:ascii="Calibri" w:hAnsi="Calibri" w:cs="Calibri"/>
        </w:rPr>
        <w:t>“</w:t>
      </w:r>
      <w:r w:rsidRPr="00DE1F3C">
        <w:rPr>
          <w:rFonts w:ascii="Calibri" w:hAnsi="Calibri" w:cs="Calibri"/>
        </w:rPr>
        <w:t>depending on the patient's education, background</w:t>
      </w:r>
      <w:r w:rsidRPr="00281140">
        <w:rPr>
          <w:rFonts w:ascii="Calibri" w:hAnsi="Calibri" w:cs="Calibri"/>
        </w:rPr>
        <w:t>”</w:t>
      </w:r>
      <w:r>
        <w:rPr>
          <w:rFonts w:ascii="Calibri" w:hAnsi="Calibri" w:cs="Calibri"/>
        </w:rPr>
        <w:t xml:space="preserve"> (DD2) to ensure patients understood enough and were able to ask follow-up questions. </w:t>
      </w:r>
    </w:p>
    <w:p w14:paraId="4B000C45" w14:textId="5EC42A26" w:rsidR="00585DE9" w:rsidRDefault="006F4FEC" w:rsidP="0035048E">
      <w:pPr>
        <w:pStyle w:val="Heading2"/>
      </w:pPr>
      <w:r>
        <w:t>Patient interviews</w:t>
      </w:r>
    </w:p>
    <w:p w14:paraId="5E020EE0" w14:textId="2AD9C0CC" w:rsidR="006F4FEC" w:rsidRPr="001735C6" w:rsidRDefault="006F4FEC" w:rsidP="00657747">
      <w:pPr>
        <w:pStyle w:val="Heading3"/>
        <w:spacing w:line="480" w:lineRule="auto"/>
      </w:pPr>
      <w:r>
        <w:t>Patient</w:t>
      </w:r>
      <w:r w:rsidRPr="00B55CD0">
        <w:t xml:space="preserve"> awareness of test</w:t>
      </w:r>
      <w:r>
        <w:t>s</w:t>
      </w:r>
      <w:r w:rsidRPr="00B55CD0">
        <w:t xml:space="preserve"> and understanding of result</w:t>
      </w:r>
      <w:r w:rsidR="00E84EB8">
        <w:t>s</w:t>
      </w:r>
      <w:r w:rsidRPr="002E78A4">
        <w:t xml:space="preserve"> </w:t>
      </w:r>
    </w:p>
    <w:p w14:paraId="3085B5AC" w14:textId="1F279A92" w:rsidR="00372640" w:rsidRDefault="00372640" w:rsidP="00657747">
      <w:pPr>
        <w:spacing w:after="0" w:line="480" w:lineRule="auto"/>
        <w:rPr>
          <w:rFonts w:ascii="Calibri" w:eastAsia="Times New Roman" w:hAnsi="Calibri" w:cs="Calibri"/>
          <w:lang w:eastAsia="en-AU"/>
        </w:rPr>
      </w:pPr>
      <w:r>
        <w:rPr>
          <w:rFonts w:ascii="Calibri" w:eastAsia="Times New Roman" w:hAnsi="Calibri" w:cs="Calibri"/>
          <w:lang w:eastAsia="en-AU"/>
        </w:rPr>
        <w:t>P</w:t>
      </w:r>
      <w:r w:rsidRPr="00C37D60">
        <w:rPr>
          <w:rFonts w:ascii="Calibri" w:eastAsia="Times New Roman" w:hAnsi="Calibri" w:cs="Calibri"/>
          <w:lang w:eastAsia="en-AU"/>
        </w:rPr>
        <w:t xml:space="preserve">atients provided varying levels of detail </w:t>
      </w:r>
      <w:r>
        <w:rPr>
          <w:rFonts w:ascii="Calibri" w:eastAsia="Times New Roman" w:hAnsi="Calibri" w:cs="Calibri"/>
          <w:lang w:eastAsia="en-AU"/>
        </w:rPr>
        <w:t>a</w:t>
      </w:r>
      <w:r w:rsidRPr="00C37D60">
        <w:rPr>
          <w:rFonts w:ascii="Calibri" w:eastAsia="Times New Roman" w:hAnsi="Calibri" w:cs="Calibri"/>
          <w:lang w:eastAsia="en-AU"/>
        </w:rPr>
        <w:t xml:space="preserve">s to </w:t>
      </w:r>
      <w:r w:rsidRPr="00EE05CE">
        <w:rPr>
          <w:rFonts w:ascii="Calibri" w:eastAsia="Times New Roman" w:hAnsi="Calibri" w:cs="Calibri"/>
          <w:i/>
          <w:iCs/>
          <w:lang w:eastAsia="en-AU"/>
        </w:rPr>
        <w:t>why te</w:t>
      </w:r>
      <w:r w:rsidRPr="005E22BC">
        <w:rPr>
          <w:rFonts w:ascii="Calibri" w:eastAsia="Times New Roman" w:hAnsi="Calibri" w:cs="Calibri"/>
          <w:i/>
          <w:iCs/>
          <w:lang w:eastAsia="en-AU"/>
        </w:rPr>
        <w:t>sts were conducted</w:t>
      </w:r>
      <w:r w:rsidRPr="00C37D60">
        <w:rPr>
          <w:rFonts w:ascii="Calibri" w:eastAsia="Times New Roman" w:hAnsi="Calibri" w:cs="Calibri"/>
          <w:lang w:eastAsia="en-AU"/>
        </w:rPr>
        <w:t xml:space="preserve"> commonly c</w:t>
      </w:r>
      <w:r>
        <w:rPr>
          <w:rFonts w:ascii="Calibri" w:eastAsia="Times New Roman" w:hAnsi="Calibri" w:cs="Calibri"/>
          <w:lang w:eastAsia="en-AU"/>
        </w:rPr>
        <w:t>iting</w:t>
      </w:r>
      <w:r w:rsidRPr="00C37D60">
        <w:rPr>
          <w:rFonts w:ascii="Calibri" w:eastAsia="Times New Roman" w:hAnsi="Calibri" w:cs="Calibri"/>
          <w:lang w:eastAsia="en-AU"/>
        </w:rPr>
        <w:t xml:space="preserve"> presenting problems </w:t>
      </w:r>
      <w:r>
        <w:rPr>
          <w:rFonts w:ascii="Calibri" w:eastAsia="Times New Roman" w:hAnsi="Calibri" w:cs="Calibri"/>
          <w:lang w:eastAsia="en-AU"/>
        </w:rPr>
        <w:t xml:space="preserve">e.g. </w:t>
      </w:r>
      <w:r w:rsidRPr="00C37D60">
        <w:rPr>
          <w:rFonts w:ascii="Calibri" w:eastAsia="Times New Roman" w:hAnsi="Calibri" w:cs="Calibri"/>
          <w:lang w:eastAsia="en-AU"/>
        </w:rPr>
        <w:t>symptoms, location/ organ, known condition</w:t>
      </w:r>
      <w:r w:rsidRPr="002E78A4">
        <w:rPr>
          <w:rFonts w:ascii="Calibri" w:eastAsia="Times New Roman" w:hAnsi="Calibri" w:cs="Calibri"/>
          <w:lang w:eastAsia="en-AU"/>
        </w:rPr>
        <w:t xml:space="preserve"> </w:t>
      </w:r>
      <w:r>
        <w:rPr>
          <w:rFonts w:ascii="Calibri" w:eastAsia="Times New Roman" w:hAnsi="Calibri" w:cs="Calibri"/>
          <w:lang w:eastAsia="en-AU"/>
        </w:rPr>
        <w:t xml:space="preserve">(e.g. heart, bile duct </w:t>
      </w:r>
      <w:r w:rsidRPr="00C37D60">
        <w:rPr>
          <w:rFonts w:ascii="Calibri" w:eastAsia="Times New Roman" w:hAnsi="Calibri" w:cs="Calibri"/>
          <w:lang w:eastAsia="en-AU"/>
        </w:rPr>
        <w:t>"To</w:t>
      </w:r>
      <w:r w:rsidRPr="002E78A4">
        <w:rPr>
          <w:rFonts w:ascii="Calibri" w:eastAsia="Times New Roman" w:hAnsi="Calibri" w:cs="Calibri"/>
          <w:lang w:eastAsia="en-AU"/>
        </w:rPr>
        <w:t xml:space="preserve"> ascertain what was causing the pain in my leg."</w:t>
      </w:r>
      <w:r>
        <w:rPr>
          <w:rFonts w:ascii="Calibri" w:eastAsia="Times New Roman" w:hAnsi="Calibri" w:cs="Calibri"/>
          <w:lang w:eastAsia="en-AU"/>
        </w:rPr>
        <w:t xml:space="preserve"> PE2</w:t>
      </w:r>
      <w:r w:rsidRPr="002E78A4">
        <w:rPr>
          <w:rFonts w:ascii="Calibri" w:eastAsia="Times New Roman" w:hAnsi="Calibri" w:cs="Calibri"/>
          <w:lang w:eastAsia="en-AU"/>
        </w:rPr>
        <w:t>)</w:t>
      </w:r>
      <w:r>
        <w:rPr>
          <w:rFonts w:ascii="Calibri" w:eastAsia="Times New Roman" w:hAnsi="Calibri" w:cs="Calibri"/>
          <w:lang w:eastAsia="en-AU"/>
        </w:rPr>
        <w:t xml:space="preserve"> </w:t>
      </w:r>
      <w:r w:rsidRPr="002E78A4">
        <w:rPr>
          <w:rFonts w:ascii="Calibri" w:eastAsia="Times New Roman" w:hAnsi="Calibri" w:cs="Calibri"/>
          <w:lang w:eastAsia="en-AU"/>
        </w:rPr>
        <w:t xml:space="preserve">or </w:t>
      </w:r>
      <w:r>
        <w:rPr>
          <w:rFonts w:ascii="Calibri" w:eastAsia="Times New Roman" w:hAnsi="Calibri" w:cs="Calibri"/>
          <w:lang w:eastAsia="en-AU"/>
        </w:rPr>
        <w:t xml:space="preserve">the </w:t>
      </w:r>
      <w:r w:rsidRPr="002E78A4">
        <w:rPr>
          <w:rFonts w:ascii="Calibri" w:eastAsia="Times New Roman" w:hAnsi="Calibri" w:cs="Calibri"/>
          <w:lang w:eastAsia="en-AU"/>
        </w:rPr>
        <w:t>inclu</w:t>
      </w:r>
      <w:r>
        <w:rPr>
          <w:rFonts w:ascii="Calibri" w:eastAsia="Times New Roman" w:hAnsi="Calibri" w:cs="Calibri"/>
          <w:lang w:eastAsia="en-AU"/>
        </w:rPr>
        <w:t>sion</w:t>
      </w:r>
      <w:r w:rsidRPr="002E78A4">
        <w:rPr>
          <w:rFonts w:ascii="Calibri" w:eastAsia="Times New Roman" w:hAnsi="Calibri" w:cs="Calibri"/>
          <w:lang w:eastAsia="en-AU"/>
        </w:rPr>
        <w:t xml:space="preserve"> or exclu</w:t>
      </w:r>
      <w:r>
        <w:rPr>
          <w:rFonts w:ascii="Calibri" w:eastAsia="Times New Roman" w:hAnsi="Calibri" w:cs="Calibri"/>
          <w:lang w:eastAsia="en-AU"/>
        </w:rPr>
        <w:t>sion of</w:t>
      </w:r>
      <w:r w:rsidRPr="002E78A4">
        <w:rPr>
          <w:rFonts w:ascii="Calibri" w:eastAsia="Times New Roman" w:hAnsi="Calibri" w:cs="Calibri"/>
          <w:lang w:eastAsia="en-AU"/>
        </w:rPr>
        <w:t xml:space="preserve"> a </w:t>
      </w:r>
      <w:r>
        <w:rPr>
          <w:rFonts w:ascii="Calibri" w:eastAsia="Times New Roman" w:hAnsi="Calibri" w:cs="Calibri"/>
          <w:lang w:eastAsia="en-AU"/>
        </w:rPr>
        <w:t>potential diagnosis or treatment</w:t>
      </w:r>
      <w:r w:rsidRPr="002E78A4">
        <w:rPr>
          <w:rFonts w:ascii="Calibri" w:eastAsia="Times New Roman" w:hAnsi="Calibri" w:cs="Calibri"/>
          <w:lang w:eastAsia="en-AU"/>
        </w:rPr>
        <w:t xml:space="preserve"> (</w:t>
      </w:r>
      <w:r>
        <w:rPr>
          <w:rFonts w:ascii="Calibri" w:eastAsia="Times New Roman" w:hAnsi="Calibri" w:cs="Calibri"/>
          <w:lang w:eastAsia="en-AU"/>
        </w:rPr>
        <w:t>“[T]</w:t>
      </w:r>
      <w:r w:rsidRPr="00FB1B6C">
        <w:rPr>
          <w:rFonts w:ascii="Calibri" w:eastAsia="Times New Roman" w:hAnsi="Calibri" w:cs="Calibri"/>
          <w:lang w:eastAsia="en-AU"/>
        </w:rPr>
        <w:t>o see if I had a heart attack.</w:t>
      </w:r>
      <w:r>
        <w:rPr>
          <w:rFonts w:ascii="Calibri" w:eastAsia="Times New Roman" w:hAnsi="Calibri" w:cs="Calibri"/>
          <w:lang w:eastAsia="en-AU"/>
        </w:rPr>
        <w:t xml:space="preserve">” PB3; “[T]o see if you need antibiotics.” PE1). </w:t>
      </w:r>
    </w:p>
    <w:p w14:paraId="591E3685" w14:textId="6672A6DF" w:rsidR="002E78A4" w:rsidRDefault="00FD47E0" w:rsidP="003D663C">
      <w:pPr>
        <w:spacing w:line="480" w:lineRule="auto"/>
        <w:rPr>
          <w:rFonts w:ascii="Calibri" w:eastAsia="Times New Roman" w:hAnsi="Calibri" w:cs="Calibri"/>
          <w:lang w:eastAsia="en-AU"/>
        </w:rPr>
      </w:pPr>
      <w:r w:rsidRPr="00585DE9">
        <w:rPr>
          <w:lang w:eastAsia="en-AU"/>
        </w:rPr>
        <w:t>Akin to how</w:t>
      </w:r>
      <w:r w:rsidR="0044754C" w:rsidRPr="00585DE9">
        <w:rPr>
          <w:lang w:eastAsia="en-AU"/>
        </w:rPr>
        <w:t xml:space="preserve"> clinicians provided information, ED patients</w:t>
      </w:r>
      <w:r w:rsidRPr="00585DE9">
        <w:rPr>
          <w:lang w:eastAsia="en-AU"/>
        </w:rPr>
        <w:t>’</w:t>
      </w:r>
      <w:r w:rsidR="0044754C" w:rsidRPr="00585DE9">
        <w:rPr>
          <w:lang w:eastAsia="en-AU"/>
        </w:rPr>
        <w:t xml:space="preserve"> </w:t>
      </w:r>
      <w:r w:rsidRPr="00585DE9">
        <w:rPr>
          <w:lang w:eastAsia="en-AU"/>
        </w:rPr>
        <w:t xml:space="preserve">awareness of tests completed, reasons for investigations and understanding of test-results </w:t>
      </w:r>
      <w:r w:rsidR="0038058E" w:rsidRPr="00585DE9">
        <w:rPr>
          <w:lang w:eastAsia="en-AU"/>
        </w:rPr>
        <w:t>fell</w:t>
      </w:r>
      <w:r w:rsidR="0044754C" w:rsidRPr="00585DE9">
        <w:rPr>
          <w:lang w:eastAsia="en-AU"/>
        </w:rPr>
        <w:t xml:space="preserve"> on a continuum ranging from </w:t>
      </w:r>
      <w:r w:rsidR="00781B1C" w:rsidRPr="00585DE9">
        <w:rPr>
          <w:lang w:eastAsia="en-AU"/>
        </w:rPr>
        <w:t>“</w:t>
      </w:r>
      <w:r w:rsidR="0044754C" w:rsidRPr="00585DE9">
        <w:rPr>
          <w:lang w:eastAsia="en-AU"/>
        </w:rPr>
        <w:t>no</w:t>
      </w:r>
      <w:r w:rsidR="00883D2C" w:rsidRPr="00585DE9">
        <w:rPr>
          <w:lang w:eastAsia="en-AU"/>
        </w:rPr>
        <w:t>ne</w:t>
      </w:r>
      <w:r w:rsidR="0044754C" w:rsidRPr="00585DE9">
        <w:rPr>
          <w:lang w:eastAsia="en-AU"/>
        </w:rPr>
        <w:t xml:space="preserve"> or simplified</w:t>
      </w:r>
      <w:r w:rsidR="00781B1C" w:rsidRPr="00585DE9">
        <w:rPr>
          <w:lang w:eastAsia="en-AU"/>
        </w:rPr>
        <w:t>”</w:t>
      </w:r>
      <w:r w:rsidR="0044754C" w:rsidRPr="00585DE9">
        <w:rPr>
          <w:lang w:eastAsia="en-AU"/>
        </w:rPr>
        <w:t xml:space="preserve"> to </w:t>
      </w:r>
      <w:r w:rsidR="00781B1C" w:rsidRPr="00585DE9">
        <w:rPr>
          <w:lang w:eastAsia="en-AU"/>
        </w:rPr>
        <w:t>“</w:t>
      </w:r>
      <w:r w:rsidR="0044754C" w:rsidRPr="00585DE9">
        <w:rPr>
          <w:lang w:eastAsia="en-AU"/>
        </w:rPr>
        <w:t>specific</w:t>
      </w:r>
      <w:r w:rsidR="00781B1C" w:rsidRPr="00585DE9">
        <w:rPr>
          <w:lang w:eastAsia="en-AU"/>
        </w:rPr>
        <w:t>”</w:t>
      </w:r>
      <w:r w:rsidR="00CD0A06" w:rsidRPr="00585DE9">
        <w:rPr>
          <w:lang w:eastAsia="en-AU"/>
        </w:rPr>
        <w:t xml:space="preserve"> </w:t>
      </w:r>
      <w:r w:rsidRPr="00585DE9">
        <w:rPr>
          <w:lang w:eastAsia="en-AU"/>
        </w:rPr>
        <w:t xml:space="preserve">information. </w:t>
      </w:r>
      <w:r w:rsidR="00E13429" w:rsidRPr="00585DE9">
        <w:rPr>
          <w:rFonts w:eastAsia="Times New Roman" w:cstheme="minorHAnsi"/>
          <w:lang w:eastAsia="en-AU"/>
        </w:rPr>
        <w:t>T</w:t>
      </w:r>
      <w:r w:rsidR="00FC1D3B" w:rsidRPr="00585DE9">
        <w:rPr>
          <w:rFonts w:eastAsia="Times New Roman" w:cstheme="minorHAnsi"/>
          <w:lang w:eastAsia="en-AU"/>
        </w:rPr>
        <w:t>he majority of patients receiving pathology test</w:t>
      </w:r>
      <w:r w:rsidR="00781B1C" w:rsidRPr="00585DE9">
        <w:rPr>
          <w:rFonts w:eastAsia="Times New Roman" w:cstheme="minorHAnsi"/>
          <w:lang w:eastAsia="en-AU"/>
        </w:rPr>
        <w:t>ing</w:t>
      </w:r>
      <w:r w:rsidR="00FC1D3B" w:rsidRPr="00585DE9">
        <w:rPr>
          <w:rFonts w:eastAsia="Times New Roman" w:cstheme="minorHAnsi"/>
          <w:lang w:eastAsia="en-AU"/>
        </w:rPr>
        <w:t xml:space="preserve"> </w:t>
      </w:r>
      <w:r w:rsidR="003E116C" w:rsidRPr="00585DE9">
        <w:rPr>
          <w:rFonts w:eastAsia="Times New Roman" w:cstheme="minorHAnsi"/>
          <w:lang w:eastAsia="en-AU"/>
        </w:rPr>
        <w:t>could</w:t>
      </w:r>
      <w:r w:rsidR="00E97923" w:rsidRPr="00585DE9">
        <w:rPr>
          <w:rFonts w:eastAsia="Times New Roman" w:cstheme="minorHAnsi"/>
          <w:lang w:eastAsia="en-AU"/>
        </w:rPr>
        <w:t xml:space="preserve"> not</w:t>
      </w:r>
      <w:r w:rsidR="00FC1D3B" w:rsidRPr="00585DE9">
        <w:rPr>
          <w:rFonts w:eastAsia="Times New Roman" w:cstheme="minorHAnsi"/>
          <w:lang w:eastAsia="en-AU"/>
        </w:rPr>
        <w:t xml:space="preserve"> </w:t>
      </w:r>
      <w:r w:rsidR="00E97923" w:rsidRPr="00585DE9">
        <w:rPr>
          <w:rFonts w:eastAsia="Times New Roman" w:cstheme="minorHAnsi"/>
          <w:lang w:eastAsia="en-AU"/>
        </w:rPr>
        <w:t xml:space="preserve">offer </w:t>
      </w:r>
      <w:r w:rsidR="00FC1D3B" w:rsidRPr="00585DE9">
        <w:rPr>
          <w:rFonts w:eastAsia="Times New Roman" w:cstheme="minorHAnsi"/>
          <w:lang w:eastAsia="en-AU"/>
        </w:rPr>
        <w:t>specific detail</w:t>
      </w:r>
      <w:r w:rsidR="00CD0A06" w:rsidRPr="00585DE9">
        <w:rPr>
          <w:rFonts w:eastAsia="Times New Roman" w:cstheme="minorHAnsi"/>
          <w:lang w:eastAsia="en-AU"/>
        </w:rPr>
        <w:t>s as</w:t>
      </w:r>
      <w:r w:rsidR="00FC1D3B" w:rsidRPr="00585DE9">
        <w:rPr>
          <w:rFonts w:eastAsia="Times New Roman" w:cstheme="minorHAnsi"/>
          <w:lang w:eastAsia="en-AU"/>
        </w:rPr>
        <w:t xml:space="preserve"> </w:t>
      </w:r>
      <w:r w:rsidR="00D10153" w:rsidRPr="00585DE9">
        <w:rPr>
          <w:rFonts w:eastAsia="Times New Roman" w:cstheme="minorHAnsi"/>
          <w:lang w:eastAsia="en-AU"/>
        </w:rPr>
        <w:t xml:space="preserve">to </w:t>
      </w:r>
      <w:r w:rsidR="00D10153" w:rsidRPr="00585DE9">
        <w:rPr>
          <w:rFonts w:eastAsia="Times New Roman" w:cstheme="minorHAnsi"/>
          <w:i/>
          <w:iCs/>
          <w:lang w:eastAsia="en-AU"/>
        </w:rPr>
        <w:t>which diagnostic tests</w:t>
      </w:r>
      <w:r w:rsidR="00D10153" w:rsidRPr="00585DE9">
        <w:rPr>
          <w:rFonts w:eastAsia="Times New Roman" w:cstheme="minorHAnsi"/>
          <w:lang w:eastAsia="en-AU"/>
        </w:rPr>
        <w:t xml:space="preserve"> </w:t>
      </w:r>
      <w:r w:rsidR="00227A16" w:rsidRPr="00585DE9">
        <w:rPr>
          <w:rFonts w:eastAsia="Times New Roman" w:cstheme="minorHAnsi"/>
          <w:lang w:eastAsia="en-AU"/>
        </w:rPr>
        <w:t>were</w:t>
      </w:r>
      <w:r w:rsidR="00CD0A06" w:rsidRPr="00585DE9">
        <w:rPr>
          <w:rFonts w:eastAsia="Times New Roman" w:cstheme="minorHAnsi"/>
          <w:lang w:eastAsia="en-AU"/>
        </w:rPr>
        <w:t xml:space="preserve"> conducted in the ED</w:t>
      </w:r>
      <w:r w:rsidR="00D10153" w:rsidRPr="00585DE9">
        <w:rPr>
          <w:rFonts w:eastAsia="Times New Roman" w:cstheme="minorHAnsi"/>
          <w:lang w:eastAsia="en-AU"/>
        </w:rPr>
        <w:t xml:space="preserve"> (“I had a blood test and a urine test, yep” PC1)</w:t>
      </w:r>
      <w:r w:rsidR="00E97923" w:rsidRPr="00585DE9">
        <w:rPr>
          <w:rFonts w:eastAsia="Times New Roman" w:cstheme="minorHAnsi"/>
          <w:lang w:eastAsia="en-AU"/>
        </w:rPr>
        <w:t>. The exceptions were two patients</w:t>
      </w:r>
      <w:r w:rsidR="006D26FD">
        <w:rPr>
          <w:rFonts w:ascii="Calibri" w:eastAsia="Times New Roman" w:hAnsi="Calibri" w:cs="Calibri"/>
          <w:lang w:eastAsia="en-AU"/>
        </w:rPr>
        <w:t xml:space="preserve"> – a nurse and a patient with</w:t>
      </w:r>
      <w:r w:rsidR="00CD0A06">
        <w:rPr>
          <w:rFonts w:ascii="Calibri" w:eastAsia="Times New Roman" w:hAnsi="Calibri" w:cs="Calibri"/>
          <w:lang w:eastAsia="en-AU"/>
        </w:rPr>
        <w:t xml:space="preserve"> </w:t>
      </w:r>
      <w:r w:rsidR="006D26FD" w:rsidRPr="00C37D60">
        <w:rPr>
          <w:rFonts w:ascii="Calibri" w:eastAsia="Times New Roman" w:hAnsi="Calibri" w:cs="Calibri"/>
          <w:lang w:eastAsia="en-AU"/>
        </w:rPr>
        <w:t>previous experience in relation to the test</w:t>
      </w:r>
      <w:r w:rsidR="006D26FD">
        <w:rPr>
          <w:rFonts w:ascii="Calibri" w:eastAsia="Times New Roman" w:hAnsi="Calibri" w:cs="Calibri"/>
          <w:lang w:eastAsia="en-AU"/>
        </w:rPr>
        <w:t xml:space="preserve"> – </w:t>
      </w:r>
      <w:r w:rsidR="00E431AD" w:rsidRPr="00C37D60">
        <w:rPr>
          <w:rFonts w:ascii="Calibri" w:eastAsia="Times New Roman" w:hAnsi="Calibri" w:cs="Calibri"/>
          <w:lang w:eastAsia="en-AU"/>
        </w:rPr>
        <w:t>who name</w:t>
      </w:r>
      <w:r w:rsidR="006D26FD">
        <w:rPr>
          <w:rFonts w:ascii="Calibri" w:eastAsia="Times New Roman" w:hAnsi="Calibri" w:cs="Calibri"/>
          <w:lang w:eastAsia="en-AU"/>
        </w:rPr>
        <w:t>d</w:t>
      </w:r>
      <w:r w:rsidR="00E431AD" w:rsidRPr="00C37D60">
        <w:rPr>
          <w:rFonts w:ascii="Calibri" w:eastAsia="Times New Roman" w:hAnsi="Calibri" w:cs="Calibri"/>
          <w:lang w:eastAsia="en-AU"/>
        </w:rPr>
        <w:t xml:space="preserve"> specific blood test</w:t>
      </w:r>
      <w:r w:rsidR="00F82E0E">
        <w:rPr>
          <w:rFonts w:ascii="Calibri" w:eastAsia="Times New Roman" w:hAnsi="Calibri" w:cs="Calibri"/>
          <w:lang w:eastAsia="en-AU"/>
        </w:rPr>
        <w:t>s</w:t>
      </w:r>
      <w:r w:rsidR="00E431AD" w:rsidRPr="00C37D60">
        <w:rPr>
          <w:rFonts w:ascii="Calibri" w:eastAsia="Times New Roman" w:hAnsi="Calibri" w:cs="Calibri"/>
          <w:lang w:eastAsia="en-AU"/>
        </w:rPr>
        <w:t xml:space="preserve"> (</w:t>
      </w:r>
      <w:r w:rsidR="00140225">
        <w:rPr>
          <w:rFonts w:ascii="Calibri" w:eastAsia="Times New Roman" w:hAnsi="Calibri" w:cs="Calibri"/>
          <w:lang w:eastAsia="en-AU"/>
        </w:rPr>
        <w:t xml:space="preserve">e.g. </w:t>
      </w:r>
      <w:r w:rsidR="002D37A5" w:rsidRPr="00C37D60">
        <w:rPr>
          <w:rFonts w:ascii="Calibri" w:eastAsia="Times New Roman" w:hAnsi="Calibri" w:cs="Calibri"/>
          <w:lang w:eastAsia="en-AU"/>
        </w:rPr>
        <w:t>creatinine</w:t>
      </w:r>
      <w:r w:rsidR="00140225">
        <w:rPr>
          <w:rFonts w:ascii="Calibri" w:eastAsia="Times New Roman" w:hAnsi="Calibri" w:cs="Calibri"/>
          <w:lang w:eastAsia="en-AU"/>
        </w:rPr>
        <w:t>, electrolytes, cholesterol</w:t>
      </w:r>
      <w:r w:rsidR="006D26FD" w:rsidRPr="006D26FD">
        <w:rPr>
          <w:rFonts w:ascii="Calibri" w:eastAsia="Times New Roman" w:hAnsi="Calibri" w:cs="Calibri"/>
          <w:lang w:eastAsia="en-AU"/>
        </w:rPr>
        <w:t xml:space="preserve"> </w:t>
      </w:r>
      <w:r w:rsidR="006D26FD">
        <w:rPr>
          <w:rFonts w:ascii="Calibri" w:eastAsia="Times New Roman" w:hAnsi="Calibri" w:cs="Calibri"/>
          <w:lang w:eastAsia="en-AU"/>
        </w:rPr>
        <w:t xml:space="preserve">(“I’m </w:t>
      </w:r>
      <w:r w:rsidR="00D10153" w:rsidRPr="00C37D60">
        <w:rPr>
          <w:rFonts w:ascii="Calibri" w:eastAsia="Times New Roman" w:hAnsi="Calibri" w:cs="Calibri"/>
          <w:lang w:eastAsia="en-AU"/>
        </w:rPr>
        <w:t>quite aware of it from previous times, my […] cholesterol levels.” PG1</w:t>
      </w:r>
      <w:r w:rsidR="00D10153">
        <w:rPr>
          <w:rFonts w:ascii="Calibri" w:eastAsia="Times New Roman" w:hAnsi="Calibri" w:cs="Calibri"/>
          <w:lang w:eastAsia="en-AU"/>
        </w:rPr>
        <w:t>)</w:t>
      </w:r>
      <w:r w:rsidR="00B27DCC" w:rsidRPr="00C37D60">
        <w:rPr>
          <w:rFonts w:ascii="Calibri" w:eastAsia="Times New Roman" w:hAnsi="Calibri" w:cs="Calibri"/>
          <w:lang w:eastAsia="en-AU"/>
        </w:rPr>
        <w:t>. In contrast,</w:t>
      </w:r>
      <w:r w:rsidR="00FC1D3B" w:rsidRPr="00C37D60">
        <w:rPr>
          <w:rFonts w:ascii="Calibri" w:eastAsia="Times New Roman" w:hAnsi="Calibri" w:cs="Calibri"/>
          <w:lang w:eastAsia="en-AU"/>
        </w:rPr>
        <w:t xml:space="preserve"> most patient</w:t>
      </w:r>
      <w:r w:rsidR="000425E7" w:rsidRPr="00C37D60">
        <w:rPr>
          <w:rFonts w:ascii="Calibri" w:eastAsia="Times New Roman" w:hAnsi="Calibri" w:cs="Calibri"/>
          <w:lang w:eastAsia="en-AU"/>
        </w:rPr>
        <w:t>s</w:t>
      </w:r>
      <w:r w:rsidR="00FC1D3B" w:rsidRPr="00C37D60">
        <w:rPr>
          <w:rFonts w:ascii="Calibri" w:eastAsia="Times New Roman" w:hAnsi="Calibri" w:cs="Calibri"/>
          <w:lang w:eastAsia="en-AU"/>
        </w:rPr>
        <w:t xml:space="preserve"> receiving medical imaging test</w:t>
      </w:r>
      <w:r w:rsidR="00F82E0E">
        <w:rPr>
          <w:rFonts w:ascii="Calibri" w:eastAsia="Times New Roman" w:hAnsi="Calibri" w:cs="Calibri"/>
          <w:lang w:eastAsia="en-AU"/>
        </w:rPr>
        <w:t>s</w:t>
      </w:r>
      <w:r w:rsidR="00FC1D3B" w:rsidRPr="00C37D60">
        <w:rPr>
          <w:rFonts w:ascii="Calibri" w:eastAsia="Times New Roman" w:hAnsi="Calibri" w:cs="Calibri"/>
          <w:lang w:eastAsia="en-AU"/>
        </w:rPr>
        <w:t xml:space="preserve"> provide</w:t>
      </w:r>
      <w:r w:rsidR="006D26FD">
        <w:rPr>
          <w:rFonts w:ascii="Calibri" w:eastAsia="Times New Roman" w:hAnsi="Calibri" w:cs="Calibri"/>
          <w:lang w:eastAsia="en-AU"/>
        </w:rPr>
        <w:t>d</w:t>
      </w:r>
      <w:r w:rsidR="00FC1D3B" w:rsidRPr="00C37D60">
        <w:rPr>
          <w:rFonts w:ascii="Calibri" w:eastAsia="Times New Roman" w:hAnsi="Calibri" w:cs="Calibri"/>
          <w:lang w:eastAsia="en-AU"/>
        </w:rPr>
        <w:t xml:space="preserve"> </w:t>
      </w:r>
      <w:r w:rsidR="0044754C" w:rsidRPr="00C37D60">
        <w:rPr>
          <w:rFonts w:ascii="Calibri" w:eastAsia="Times New Roman" w:hAnsi="Calibri" w:cs="Calibri"/>
          <w:lang w:eastAsia="en-AU"/>
        </w:rPr>
        <w:t xml:space="preserve">at least some specific information </w:t>
      </w:r>
      <w:r w:rsidR="00D6412F">
        <w:rPr>
          <w:rFonts w:ascii="Calibri" w:eastAsia="Times New Roman" w:hAnsi="Calibri" w:cs="Calibri"/>
          <w:lang w:eastAsia="en-AU"/>
        </w:rPr>
        <w:t>including</w:t>
      </w:r>
      <w:r w:rsidR="0044754C" w:rsidRPr="00C37D60">
        <w:rPr>
          <w:rFonts w:ascii="Calibri" w:eastAsia="Times New Roman" w:hAnsi="Calibri" w:cs="Calibri"/>
          <w:lang w:eastAsia="en-AU"/>
        </w:rPr>
        <w:t xml:space="preserve"> location </w:t>
      </w:r>
      <w:r w:rsidR="00DC3FA3" w:rsidRPr="00C37D60">
        <w:rPr>
          <w:rFonts w:ascii="Calibri" w:eastAsia="Times New Roman" w:hAnsi="Calibri" w:cs="Calibri"/>
          <w:lang w:eastAsia="en-AU"/>
        </w:rPr>
        <w:t>(</w:t>
      </w:r>
      <w:r w:rsidR="00140225">
        <w:rPr>
          <w:rFonts w:ascii="Calibri" w:eastAsia="Times New Roman" w:hAnsi="Calibri" w:cs="Calibri"/>
          <w:lang w:eastAsia="en-AU"/>
        </w:rPr>
        <w:t xml:space="preserve">e.g. </w:t>
      </w:r>
      <w:r w:rsidR="006D26FD">
        <w:rPr>
          <w:rFonts w:ascii="Calibri" w:eastAsia="Times New Roman" w:hAnsi="Calibri" w:cs="Calibri"/>
          <w:lang w:eastAsia="en-AU"/>
        </w:rPr>
        <w:t>legs</w:t>
      </w:r>
      <w:r w:rsidR="00140225">
        <w:rPr>
          <w:rFonts w:ascii="Calibri" w:eastAsia="Times New Roman" w:hAnsi="Calibri" w:cs="Calibri"/>
          <w:lang w:eastAsia="en-AU"/>
        </w:rPr>
        <w:t>)</w:t>
      </w:r>
      <w:r w:rsidR="00DC3FA3" w:rsidRPr="00C37D60">
        <w:rPr>
          <w:rFonts w:ascii="Calibri" w:eastAsia="Times New Roman" w:hAnsi="Calibri" w:cs="Calibri"/>
          <w:lang w:eastAsia="en-AU"/>
        </w:rPr>
        <w:t xml:space="preserve">, type of test </w:t>
      </w:r>
      <w:r w:rsidR="00366899" w:rsidRPr="00C37D60">
        <w:rPr>
          <w:rFonts w:ascii="Calibri" w:eastAsia="Times New Roman" w:hAnsi="Calibri" w:cs="Calibri"/>
          <w:lang w:eastAsia="en-AU"/>
        </w:rPr>
        <w:t>(</w:t>
      </w:r>
      <w:r w:rsidR="00140225">
        <w:rPr>
          <w:rFonts w:ascii="Calibri" w:eastAsia="Times New Roman" w:hAnsi="Calibri" w:cs="Calibri"/>
          <w:lang w:eastAsia="en-AU"/>
        </w:rPr>
        <w:t xml:space="preserve">e.g. </w:t>
      </w:r>
      <w:r w:rsidR="006D26FD">
        <w:rPr>
          <w:rFonts w:ascii="Calibri" w:eastAsia="Times New Roman" w:hAnsi="Calibri" w:cs="Calibri"/>
          <w:lang w:eastAsia="en-AU"/>
        </w:rPr>
        <w:t>ultrasound</w:t>
      </w:r>
      <w:r w:rsidR="00140225">
        <w:rPr>
          <w:rFonts w:ascii="Calibri" w:eastAsia="Times New Roman" w:hAnsi="Calibri" w:cs="Calibri"/>
          <w:lang w:eastAsia="en-AU"/>
        </w:rPr>
        <w:t>) and/</w:t>
      </w:r>
      <w:r w:rsidR="00B27DCC" w:rsidRPr="00C37D60">
        <w:rPr>
          <w:rFonts w:ascii="Calibri" w:eastAsia="Times New Roman" w:hAnsi="Calibri" w:cs="Calibri"/>
          <w:lang w:eastAsia="en-AU"/>
        </w:rPr>
        <w:t>or</w:t>
      </w:r>
      <w:r w:rsidR="00571B47" w:rsidRPr="00C37D60">
        <w:rPr>
          <w:rFonts w:ascii="Calibri" w:eastAsia="Times New Roman" w:hAnsi="Calibri" w:cs="Calibri"/>
          <w:lang w:eastAsia="en-AU"/>
        </w:rPr>
        <w:t xml:space="preserve"> </w:t>
      </w:r>
      <w:r w:rsidR="00DC3FA3" w:rsidRPr="00C37D60">
        <w:rPr>
          <w:rFonts w:ascii="Calibri" w:eastAsia="Times New Roman" w:hAnsi="Calibri" w:cs="Calibri"/>
          <w:lang w:eastAsia="en-AU"/>
        </w:rPr>
        <w:t>purpose of the test</w:t>
      </w:r>
      <w:r w:rsidR="00366899" w:rsidRPr="00C37D60">
        <w:rPr>
          <w:rFonts w:ascii="Calibri" w:eastAsia="Times New Roman" w:hAnsi="Calibri" w:cs="Calibri"/>
          <w:lang w:eastAsia="en-AU"/>
        </w:rPr>
        <w:t xml:space="preserve"> </w:t>
      </w:r>
      <w:r w:rsidR="007F6B55" w:rsidRPr="00C37D60">
        <w:rPr>
          <w:rFonts w:ascii="Calibri" w:eastAsia="Times New Roman" w:hAnsi="Calibri" w:cs="Calibri"/>
          <w:lang w:eastAsia="en-AU"/>
        </w:rPr>
        <w:t>(</w:t>
      </w:r>
      <w:r w:rsidR="00140225">
        <w:rPr>
          <w:rFonts w:ascii="Calibri" w:eastAsia="Times New Roman" w:hAnsi="Calibri" w:cs="Calibri"/>
          <w:lang w:eastAsia="en-AU"/>
        </w:rPr>
        <w:t xml:space="preserve">e.g. check for </w:t>
      </w:r>
      <w:r w:rsidR="006D26FD">
        <w:rPr>
          <w:rFonts w:ascii="Calibri" w:eastAsia="Times New Roman" w:hAnsi="Calibri" w:cs="Calibri"/>
          <w:lang w:eastAsia="en-AU"/>
        </w:rPr>
        <w:t>blood clots</w:t>
      </w:r>
      <w:r w:rsidR="00140225">
        <w:rPr>
          <w:rFonts w:ascii="Calibri" w:eastAsia="Times New Roman" w:hAnsi="Calibri" w:cs="Calibri"/>
          <w:lang w:eastAsia="en-AU"/>
        </w:rPr>
        <w:t>)</w:t>
      </w:r>
      <w:r w:rsidR="006D26FD">
        <w:rPr>
          <w:rFonts w:ascii="Calibri" w:eastAsia="Times New Roman" w:hAnsi="Calibri" w:cs="Calibri"/>
          <w:lang w:eastAsia="en-AU"/>
        </w:rPr>
        <w:t xml:space="preserve"> (</w:t>
      </w:r>
      <w:r w:rsidR="00227A16">
        <w:rPr>
          <w:rFonts w:ascii="Calibri" w:eastAsia="Times New Roman" w:hAnsi="Calibri" w:cs="Calibri"/>
          <w:lang w:eastAsia="en-AU"/>
        </w:rPr>
        <w:t xml:space="preserve">e.g. </w:t>
      </w:r>
      <w:r w:rsidR="006D26FD">
        <w:rPr>
          <w:rFonts w:ascii="Calibri" w:hAnsi="Calibri" w:cs="Calibri"/>
        </w:rPr>
        <w:t>“X-ray fo</w:t>
      </w:r>
      <w:r w:rsidR="00CD0A06">
        <w:rPr>
          <w:rFonts w:ascii="Calibri" w:hAnsi="Calibri" w:cs="Calibri"/>
        </w:rPr>
        <w:t>r my head and check</w:t>
      </w:r>
      <w:r w:rsidR="0036701D">
        <w:rPr>
          <w:rFonts w:ascii="Calibri" w:hAnsi="Calibri" w:cs="Calibri"/>
        </w:rPr>
        <w:t>-</w:t>
      </w:r>
      <w:r w:rsidR="00CD0A06">
        <w:rPr>
          <w:rFonts w:ascii="Calibri" w:hAnsi="Calibri" w:cs="Calibri"/>
        </w:rPr>
        <w:t xml:space="preserve">up if I had </w:t>
      </w:r>
      <w:r w:rsidR="006D26FD">
        <w:rPr>
          <w:rFonts w:ascii="Calibri" w:hAnsi="Calibri" w:cs="Calibri"/>
        </w:rPr>
        <w:t>any bleeding or not.” PA2)</w:t>
      </w:r>
      <w:r w:rsidR="00140225">
        <w:rPr>
          <w:rFonts w:ascii="Calibri" w:eastAsia="Times New Roman" w:hAnsi="Calibri" w:cs="Calibri"/>
          <w:lang w:eastAsia="en-AU"/>
        </w:rPr>
        <w:t>.</w:t>
      </w:r>
    </w:p>
    <w:p w14:paraId="374A5428" w14:textId="503B4857" w:rsidR="00FC726E" w:rsidRDefault="00E23901" w:rsidP="003D663C">
      <w:pPr>
        <w:spacing w:line="480" w:lineRule="auto"/>
        <w:rPr>
          <w:rFonts w:ascii="Calibri" w:eastAsia="Times New Roman" w:hAnsi="Calibri" w:cs="Calibri"/>
          <w:lang w:eastAsia="en-AU"/>
        </w:rPr>
      </w:pPr>
      <w:r>
        <w:rPr>
          <w:lang w:eastAsia="en-AU"/>
        </w:rPr>
        <w:t>T</w:t>
      </w:r>
      <w:r w:rsidRPr="002E78A4">
        <w:rPr>
          <w:lang w:eastAsia="en-AU"/>
        </w:rPr>
        <w:t xml:space="preserve">wo overarching patterns were identified </w:t>
      </w:r>
      <w:r w:rsidR="00C8676E">
        <w:rPr>
          <w:lang w:eastAsia="en-AU"/>
        </w:rPr>
        <w:t>regarding</w:t>
      </w:r>
      <w:r w:rsidRPr="002E78A4">
        <w:rPr>
          <w:lang w:eastAsia="en-AU"/>
        </w:rPr>
        <w:t xml:space="preserve"> </w:t>
      </w:r>
      <w:r w:rsidRPr="001254FA">
        <w:rPr>
          <w:i/>
          <w:lang w:eastAsia="en-AU"/>
        </w:rPr>
        <w:t>‘what’ and ‘how’</w:t>
      </w:r>
      <w:r w:rsidRPr="002E78A4">
        <w:rPr>
          <w:lang w:eastAsia="en-AU"/>
        </w:rPr>
        <w:t xml:space="preserve"> patient</w:t>
      </w:r>
      <w:r>
        <w:rPr>
          <w:lang w:eastAsia="en-AU"/>
        </w:rPr>
        <w:t>s</w:t>
      </w:r>
      <w:r w:rsidRPr="002E78A4">
        <w:rPr>
          <w:lang w:eastAsia="en-AU"/>
        </w:rPr>
        <w:t xml:space="preserve"> were told </w:t>
      </w:r>
      <w:r w:rsidR="00705388" w:rsidRPr="00B25287">
        <w:rPr>
          <w:lang w:eastAsia="en-AU"/>
        </w:rPr>
        <w:t xml:space="preserve">about </w:t>
      </w:r>
      <w:r w:rsidR="001C2AAF" w:rsidRPr="00C36CD6">
        <w:rPr>
          <w:i/>
          <w:iCs/>
          <w:lang w:eastAsia="en-AU"/>
        </w:rPr>
        <w:t>test-results</w:t>
      </w:r>
      <w:r w:rsidR="005E22BC">
        <w:rPr>
          <w:lang w:eastAsia="en-AU"/>
        </w:rPr>
        <w:t xml:space="preserve"> </w:t>
      </w:r>
      <w:r w:rsidR="002E78A4" w:rsidRPr="002E78A4">
        <w:rPr>
          <w:lang w:eastAsia="en-AU"/>
        </w:rPr>
        <w:t xml:space="preserve">and how </w:t>
      </w:r>
      <w:r w:rsidR="007A0401">
        <w:rPr>
          <w:lang w:eastAsia="en-AU"/>
        </w:rPr>
        <w:t>it</w:t>
      </w:r>
      <w:r w:rsidR="002E78A4" w:rsidRPr="002E78A4">
        <w:rPr>
          <w:lang w:eastAsia="en-AU"/>
        </w:rPr>
        <w:t xml:space="preserve"> affected the</w:t>
      </w:r>
      <w:r w:rsidR="007A0401">
        <w:rPr>
          <w:lang w:eastAsia="en-AU"/>
        </w:rPr>
        <w:t>ir</w:t>
      </w:r>
      <w:r w:rsidR="002E78A4" w:rsidRPr="002E78A4">
        <w:rPr>
          <w:lang w:eastAsia="en-AU"/>
        </w:rPr>
        <w:t xml:space="preserve"> understanding of </w:t>
      </w:r>
      <w:r w:rsidR="007A0401">
        <w:rPr>
          <w:lang w:eastAsia="en-AU"/>
        </w:rPr>
        <w:t>the</w:t>
      </w:r>
      <w:r w:rsidR="002E78A4" w:rsidRPr="002E78A4">
        <w:rPr>
          <w:lang w:eastAsia="en-AU"/>
        </w:rPr>
        <w:t xml:space="preserve"> result</w:t>
      </w:r>
      <w:r w:rsidR="007A0401">
        <w:rPr>
          <w:lang w:eastAsia="en-AU"/>
        </w:rPr>
        <w:t xml:space="preserve">. </w:t>
      </w:r>
      <w:r w:rsidR="00F82E0E">
        <w:rPr>
          <w:lang w:eastAsia="en-AU"/>
        </w:rPr>
        <w:t xml:space="preserve">Patients </w:t>
      </w:r>
      <w:r w:rsidR="007A0401">
        <w:rPr>
          <w:lang w:eastAsia="en-AU"/>
        </w:rPr>
        <w:t>described receiving</w:t>
      </w:r>
      <w:r w:rsidR="00372640">
        <w:rPr>
          <w:rFonts w:ascii="Calibri" w:eastAsia="Times New Roman" w:hAnsi="Calibri" w:cs="Calibri"/>
          <w:lang w:eastAsia="en-AU"/>
        </w:rPr>
        <w:t xml:space="preserve"> </w:t>
      </w:r>
      <w:r w:rsidR="00A36446">
        <w:rPr>
          <w:rFonts w:ascii="Calibri" w:eastAsia="Times New Roman" w:hAnsi="Calibri" w:cs="Calibri"/>
          <w:lang w:eastAsia="en-AU"/>
        </w:rPr>
        <w:t>s</w:t>
      </w:r>
      <w:r w:rsidR="0063010B" w:rsidRPr="00A36446">
        <w:rPr>
          <w:rFonts w:ascii="Calibri" w:eastAsia="Times New Roman" w:hAnsi="Calibri" w:cs="Calibri"/>
          <w:lang w:eastAsia="en-AU"/>
        </w:rPr>
        <w:t>implified</w:t>
      </w:r>
      <w:r w:rsidR="00A36446">
        <w:rPr>
          <w:rFonts w:ascii="Calibri" w:eastAsia="Times New Roman" w:hAnsi="Calibri" w:cs="Calibri"/>
          <w:lang w:eastAsia="en-AU"/>
        </w:rPr>
        <w:t xml:space="preserve"> or </w:t>
      </w:r>
      <w:r w:rsidR="0063010B" w:rsidRPr="00A36446">
        <w:rPr>
          <w:rFonts w:ascii="Calibri" w:eastAsia="Times New Roman" w:hAnsi="Calibri" w:cs="Calibri"/>
          <w:lang w:eastAsia="en-AU"/>
        </w:rPr>
        <w:t>generic</w:t>
      </w:r>
      <w:r w:rsidR="007A0401" w:rsidRPr="00A36446">
        <w:rPr>
          <w:rFonts w:ascii="Calibri" w:eastAsia="Times New Roman" w:hAnsi="Calibri" w:cs="Calibri"/>
          <w:lang w:eastAsia="en-AU"/>
        </w:rPr>
        <w:t xml:space="preserve"> </w:t>
      </w:r>
      <w:r w:rsidR="00A36446">
        <w:rPr>
          <w:rFonts w:ascii="Calibri" w:eastAsia="Times New Roman" w:hAnsi="Calibri" w:cs="Calibri"/>
          <w:lang w:eastAsia="en-AU"/>
        </w:rPr>
        <w:t>information, or s</w:t>
      </w:r>
      <w:r w:rsidR="00A36446" w:rsidRPr="00A549E7">
        <w:rPr>
          <w:rFonts w:ascii="Calibri" w:eastAsia="Times New Roman" w:hAnsi="Calibri" w:cs="Calibri"/>
          <w:lang w:eastAsia="en-AU"/>
        </w:rPr>
        <w:t>pecific</w:t>
      </w:r>
      <w:r w:rsidR="00372640">
        <w:rPr>
          <w:rFonts w:ascii="Calibri" w:eastAsia="Times New Roman" w:hAnsi="Calibri" w:cs="Calibri"/>
          <w:lang w:eastAsia="en-AU"/>
        </w:rPr>
        <w:t xml:space="preserve"> diagnostic inf</w:t>
      </w:r>
      <w:r w:rsidR="00A36446">
        <w:rPr>
          <w:rFonts w:ascii="Calibri" w:eastAsia="Times New Roman" w:hAnsi="Calibri" w:cs="Calibri"/>
          <w:lang w:eastAsia="en-AU"/>
        </w:rPr>
        <w:t>ormation.</w:t>
      </w:r>
      <w:r w:rsidR="00C36CD6">
        <w:rPr>
          <w:rFonts w:ascii="Calibri" w:eastAsia="Times New Roman" w:hAnsi="Calibri" w:cs="Calibri"/>
          <w:lang w:eastAsia="en-AU"/>
        </w:rPr>
        <w:t xml:space="preserve"> </w:t>
      </w:r>
      <w:r w:rsidR="00A36446" w:rsidRPr="00A36446">
        <w:rPr>
          <w:rFonts w:ascii="Calibri" w:eastAsia="Times New Roman" w:hAnsi="Calibri" w:cs="Calibri"/>
          <w:lang w:eastAsia="en-AU"/>
        </w:rPr>
        <w:t>Fo</w:t>
      </w:r>
      <w:r w:rsidR="00FA0877">
        <w:rPr>
          <w:rFonts w:ascii="Calibri" w:eastAsia="Times New Roman" w:hAnsi="Calibri" w:cs="Calibri"/>
          <w:lang w:eastAsia="en-AU"/>
        </w:rPr>
        <w:t>r</w:t>
      </w:r>
      <w:r w:rsidR="00A36446" w:rsidRPr="00A36446">
        <w:rPr>
          <w:rFonts w:ascii="Calibri" w:eastAsia="Times New Roman" w:hAnsi="Calibri" w:cs="Calibri"/>
          <w:lang w:eastAsia="en-AU"/>
        </w:rPr>
        <w:t xml:space="preserve"> ex</w:t>
      </w:r>
      <w:r w:rsidR="00FA0877">
        <w:rPr>
          <w:rFonts w:ascii="Calibri" w:eastAsia="Times New Roman" w:hAnsi="Calibri" w:cs="Calibri"/>
          <w:lang w:eastAsia="en-AU"/>
        </w:rPr>
        <w:t xml:space="preserve">ample, </w:t>
      </w:r>
      <w:r w:rsidR="00705388" w:rsidRPr="00A36446">
        <w:rPr>
          <w:rFonts w:ascii="Calibri" w:eastAsia="Times New Roman" w:hAnsi="Calibri" w:cs="Calibri"/>
          <w:lang w:eastAsia="en-AU"/>
        </w:rPr>
        <w:t xml:space="preserve">normal </w:t>
      </w:r>
      <w:r w:rsidR="00FA0877">
        <w:rPr>
          <w:rFonts w:ascii="Calibri" w:eastAsia="Times New Roman" w:hAnsi="Calibri" w:cs="Calibri"/>
          <w:lang w:eastAsia="en-AU"/>
        </w:rPr>
        <w:t>test-</w:t>
      </w:r>
      <w:r w:rsidR="00705388" w:rsidRPr="00A36446">
        <w:rPr>
          <w:rFonts w:ascii="Calibri" w:eastAsia="Times New Roman" w:hAnsi="Calibri" w:cs="Calibri"/>
          <w:lang w:eastAsia="en-AU"/>
        </w:rPr>
        <w:t>result</w:t>
      </w:r>
      <w:r w:rsidR="007A071C" w:rsidRPr="00A36446">
        <w:rPr>
          <w:rFonts w:ascii="Calibri" w:eastAsia="Times New Roman" w:hAnsi="Calibri" w:cs="Calibri"/>
          <w:lang w:eastAsia="en-AU"/>
        </w:rPr>
        <w:t>s</w:t>
      </w:r>
      <w:r w:rsidR="00705388" w:rsidRPr="00A36446">
        <w:rPr>
          <w:rFonts w:ascii="Calibri" w:eastAsia="Times New Roman" w:hAnsi="Calibri" w:cs="Calibri"/>
          <w:lang w:eastAsia="en-AU"/>
        </w:rPr>
        <w:t xml:space="preserve"> </w:t>
      </w:r>
      <w:proofErr w:type="gramStart"/>
      <w:r w:rsidR="00A36446" w:rsidRPr="00A36446">
        <w:rPr>
          <w:rFonts w:ascii="Calibri" w:eastAsia="Times New Roman" w:hAnsi="Calibri" w:cs="Calibri"/>
          <w:lang w:eastAsia="en-AU"/>
        </w:rPr>
        <w:t xml:space="preserve">were </w:t>
      </w:r>
      <w:r w:rsidR="009808A9">
        <w:rPr>
          <w:rFonts w:ascii="Calibri" w:eastAsia="Times New Roman" w:hAnsi="Calibri" w:cs="Calibri"/>
          <w:lang w:eastAsia="en-AU"/>
        </w:rPr>
        <w:t>described as being</w:t>
      </w:r>
      <w:proofErr w:type="gramEnd"/>
      <w:r w:rsidR="009808A9">
        <w:rPr>
          <w:rFonts w:ascii="Calibri" w:eastAsia="Times New Roman" w:hAnsi="Calibri" w:cs="Calibri"/>
          <w:lang w:eastAsia="en-AU"/>
        </w:rPr>
        <w:t xml:space="preserve"> </w:t>
      </w:r>
      <w:r w:rsidR="006F4FEC">
        <w:rPr>
          <w:rFonts w:ascii="Calibri" w:eastAsia="Times New Roman" w:hAnsi="Calibri" w:cs="Calibri"/>
          <w:lang w:eastAsia="en-AU"/>
        </w:rPr>
        <w:t>delivered</w:t>
      </w:r>
      <w:r w:rsidR="00A36446" w:rsidRPr="00A36446">
        <w:rPr>
          <w:rFonts w:ascii="Calibri" w:eastAsia="Times New Roman" w:hAnsi="Calibri" w:cs="Calibri"/>
          <w:lang w:eastAsia="en-AU"/>
        </w:rPr>
        <w:t xml:space="preserve"> in generic terms </w:t>
      </w:r>
      <w:r w:rsidR="002E78A4" w:rsidRPr="00A36446">
        <w:rPr>
          <w:rFonts w:ascii="Calibri" w:eastAsia="Times New Roman" w:hAnsi="Calibri" w:cs="Calibri"/>
          <w:lang w:eastAsia="en-AU"/>
        </w:rPr>
        <w:t>without any</w:t>
      </w:r>
      <w:r w:rsidR="00705388" w:rsidRPr="00A36446">
        <w:rPr>
          <w:rFonts w:ascii="Calibri" w:eastAsia="Times New Roman" w:hAnsi="Calibri" w:cs="Calibri"/>
          <w:lang w:eastAsia="en-AU"/>
        </w:rPr>
        <w:t xml:space="preserve"> further</w:t>
      </w:r>
      <w:r w:rsidR="002E78A4" w:rsidRPr="00A36446">
        <w:rPr>
          <w:rFonts w:ascii="Calibri" w:eastAsia="Times New Roman" w:hAnsi="Calibri" w:cs="Calibri"/>
          <w:lang w:eastAsia="en-AU"/>
        </w:rPr>
        <w:t xml:space="preserve"> </w:t>
      </w:r>
      <w:r w:rsidR="00705388" w:rsidRPr="00A36446">
        <w:rPr>
          <w:rFonts w:ascii="Calibri" w:eastAsia="Times New Roman" w:hAnsi="Calibri" w:cs="Calibri"/>
          <w:lang w:eastAsia="en-AU"/>
        </w:rPr>
        <w:t>explanations</w:t>
      </w:r>
      <w:r w:rsidR="00A549E7" w:rsidRPr="00A36446">
        <w:rPr>
          <w:rFonts w:ascii="Calibri" w:eastAsia="Times New Roman" w:hAnsi="Calibri" w:cs="Calibri"/>
          <w:lang w:eastAsia="en-AU"/>
        </w:rPr>
        <w:t xml:space="preserve"> </w:t>
      </w:r>
      <w:r w:rsidR="00286C2E" w:rsidRPr="00A36446">
        <w:rPr>
          <w:rFonts w:ascii="Calibri" w:eastAsia="Times New Roman" w:hAnsi="Calibri" w:cs="Calibri"/>
          <w:lang w:eastAsia="en-AU"/>
        </w:rPr>
        <w:t>(</w:t>
      </w:r>
      <w:r w:rsidR="00CD0A06" w:rsidRPr="00A36446">
        <w:rPr>
          <w:rFonts w:ascii="Calibri" w:hAnsi="Calibri" w:cs="Calibri"/>
        </w:rPr>
        <w:t>“I was told they were all clear.” PL1</w:t>
      </w:r>
      <w:r w:rsidR="002E78A4" w:rsidRPr="00A36446">
        <w:rPr>
          <w:rFonts w:ascii="Calibri" w:eastAsia="Times New Roman" w:hAnsi="Calibri" w:cs="Calibri"/>
          <w:lang w:eastAsia="en-AU"/>
        </w:rPr>
        <w:t>)</w:t>
      </w:r>
      <w:r w:rsidR="00705388" w:rsidRPr="00A36446">
        <w:rPr>
          <w:rFonts w:ascii="Calibri" w:eastAsia="Times New Roman" w:hAnsi="Calibri" w:cs="Calibri"/>
          <w:lang w:eastAsia="en-AU"/>
        </w:rPr>
        <w:t xml:space="preserve">. </w:t>
      </w:r>
      <w:r w:rsidR="00FA0877">
        <w:rPr>
          <w:rFonts w:ascii="Calibri" w:eastAsia="Times New Roman" w:hAnsi="Calibri" w:cs="Calibri"/>
          <w:lang w:eastAsia="en-AU"/>
        </w:rPr>
        <w:t>That meant that m</w:t>
      </w:r>
      <w:r w:rsidR="002E78A4" w:rsidRPr="00A36446">
        <w:rPr>
          <w:rFonts w:ascii="Calibri" w:eastAsia="Times New Roman" w:hAnsi="Calibri" w:cs="Calibri"/>
          <w:lang w:eastAsia="en-AU"/>
        </w:rPr>
        <w:t>ost patient</w:t>
      </w:r>
      <w:r w:rsidR="00A549E7" w:rsidRPr="00A36446">
        <w:rPr>
          <w:rFonts w:ascii="Calibri" w:eastAsia="Times New Roman" w:hAnsi="Calibri" w:cs="Calibri"/>
          <w:lang w:eastAsia="en-AU"/>
        </w:rPr>
        <w:t>s</w:t>
      </w:r>
      <w:r w:rsidR="002E78A4" w:rsidRPr="00A36446">
        <w:rPr>
          <w:rFonts w:ascii="Calibri" w:eastAsia="Times New Roman" w:hAnsi="Calibri" w:cs="Calibri"/>
          <w:lang w:eastAsia="en-AU"/>
        </w:rPr>
        <w:t xml:space="preserve"> did not express a </w:t>
      </w:r>
      <w:r w:rsidR="00CD0A06" w:rsidRPr="00A36446">
        <w:rPr>
          <w:rFonts w:ascii="Calibri" w:eastAsia="Times New Roman" w:hAnsi="Calibri" w:cs="Calibri"/>
          <w:lang w:eastAsia="en-AU"/>
        </w:rPr>
        <w:t xml:space="preserve">clinical </w:t>
      </w:r>
      <w:r w:rsidR="002E78A4" w:rsidRPr="00A36446">
        <w:rPr>
          <w:rFonts w:ascii="Calibri" w:eastAsia="Times New Roman" w:hAnsi="Calibri" w:cs="Calibri"/>
          <w:lang w:eastAsia="en-AU"/>
        </w:rPr>
        <w:t xml:space="preserve">understanding of what </w:t>
      </w:r>
      <w:r w:rsidR="001C447C" w:rsidRPr="00A36446">
        <w:rPr>
          <w:rFonts w:ascii="Calibri" w:eastAsia="Times New Roman" w:hAnsi="Calibri" w:cs="Calibri"/>
          <w:lang w:eastAsia="en-AU"/>
        </w:rPr>
        <w:t xml:space="preserve">the </w:t>
      </w:r>
      <w:r w:rsidR="002E78A4" w:rsidRPr="00A36446">
        <w:rPr>
          <w:rFonts w:ascii="Calibri" w:eastAsia="Times New Roman" w:hAnsi="Calibri" w:cs="Calibri"/>
          <w:lang w:eastAsia="en-AU"/>
        </w:rPr>
        <w:t>result mean</w:t>
      </w:r>
      <w:r w:rsidR="001C447C" w:rsidRPr="00A36446">
        <w:rPr>
          <w:rFonts w:ascii="Calibri" w:eastAsia="Times New Roman" w:hAnsi="Calibri" w:cs="Calibri"/>
          <w:lang w:eastAsia="en-AU"/>
        </w:rPr>
        <w:t>t</w:t>
      </w:r>
      <w:r w:rsidR="002E78A4" w:rsidRPr="00A36446">
        <w:rPr>
          <w:rFonts w:ascii="Calibri" w:eastAsia="Times New Roman" w:hAnsi="Calibri" w:cs="Calibri"/>
          <w:lang w:eastAsia="en-AU"/>
        </w:rPr>
        <w:t xml:space="preserve"> beyond what </w:t>
      </w:r>
      <w:r w:rsidR="00CD0A06" w:rsidRPr="00A36446">
        <w:rPr>
          <w:rFonts w:ascii="Calibri" w:eastAsia="Times New Roman" w:hAnsi="Calibri" w:cs="Calibri"/>
          <w:lang w:eastAsia="en-AU"/>
        </w:rPr>
        <w:t>clinicians told them</w:t>
      </w:r>
      <w:r w:rsidR="00BC5660" w:rsidRPr="00A36446">
        <w:rPr>
          <w:rFonts w:ascii="Calibri" w:eastAsia="Times New Roman" w:hAnsi="Calibri" w:cs="Calibri"/>
          <w:lang w:eastAsia="en-AU"/>
        </w:rPr>
        <w:t xml:space="preserve"> </w:t>
      </w:r>
      <w:r w:rsidR="00372640">
        <w:rPr>
          <w:rFonts w:ascii="Calibri" w:eastAsia="Times New Roman" w:hAnsi="Calibri" w:cs="Calibri"/>
          <w:lang w:eastAsia="en-AU"/>
        </w:rPr>
        <w:t>(“I can go home” PG2)</w:t>
      </w:r>
      <w:r w:rsidR="002E78A4"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As another exception</w:t>
      </w:r>
      <w:r w:rsidR="00D10EAA"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t</w:t>
      </w:r>
      <w:r w:rsidR="00705388" w:rsidRPr="00A36446">
        <w:rPr>
          <w:rFonts w:ascii="Calibri" w:eastAsia="Times New Roman" w:hAnsi="Calibri" w:cs="Calibri"/>
          <w:lang w:eastAsia="en-AU"/>
        </w:rPr>
        <w:t xml:space="preserve">he </w:t>
      </w:r>
      <w:r w:rsidR="00705388" w:rsidRPr="00A36446">
        <w:rPr>
          <w:rFonts w:ascii="Calibri" w:eastAsia="Times New Roman" w:hAnsi="Calibri" w:cs="Calibri"/>
          <w:lang w:eastAsia="en-AU"/>
        </w:rPr>
        <w:lastRenderedPageBreak/>
        <w:t>patient with the nursing background</w:t>
      </w:r>
      <w:r w:rsidR="00D66EC3"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was</w:t>
      </w:r>
      <w:r w:rsidR="00DE0991" w:rsidRPr="00A36446">
        <w:rPr>
          <w:rFonts w:ascii="Calibri" w:eastAsia="Times New Roman" w:hAnsi="Calibri" w:cs="Calibri"/>
          <w:lang w:eastAsia="en-AU"/>
        </w:rPr>
        <w:t xml:space="preserve"> </w:t>
      </w:r>
      <w:r w:rsidR="00705388" w:rsidRPr="00A36446">
        <w:rPr>
          <w:rFonts w:ascii="Calibri" w:eastAsia="Times New Roman" w:hAnsi="Calibri" w:cs="Calibri"/>
          <w:lang w:eastAsia="en-AU"/>
        </w:rPr>
        <w:t>able to</w:t>
      </w:r>
      <w:r w:rsidR="002E78A4" w:rsidRPr="00A36446">
        <w:rPr>
          <w:rFonts w:ascii="Calibri" w:eastAsia="Times New Roman" w:hAnsi="Calibri" w:cs="Calibri"/>
          <w:lang w:eastAsia="en-AU"/>
        </w:rPr>
        <w:t xml:space="preserve"> relate</w:t>
      </w:r>
      <w:r w:rsidR="00BC5660" w:rsidRPr="00A36446">
        <w:rPr>
          <w:rFonts w:ascii="Calibri" w:eastAsia="Times New Roman" w:hAnsi="Calibri" w:cs="Calibri"/>
          <w:lang w:eastAsia="en-AU"/>
        </w:rPr>
        <w:t xml:space="preserve"> the gener</w:t>
      </w:r>
      <w:r w:rsidR="00286C2E" w:rsidRPr="00A36446">
        <w:rPr>
          <w:rFonts w:ascii="Calibri" w:eastAsia="Times New Roman" w:hAnsi="Calibri" w:cs="Calibri"/>
          <w:lang w:eastAsia="en-AU"/>
        </w:rPr>
        <w:t>ic</w:t>
      </w:r>
      <w:r w:rsidR="00BC5660" w:rsidRPr="00A36446">
        <w:rPr>
          <w:rFonts w:ascii="Calibri" w:eastAsia="Times New Roman" w:hAnsi="Calibri" w:cs="Calibri"/>
          <w:lang w:eastAsia="en-AU"/>
        </w:rPr>
        <w:t xml:space="preserve"> </w:t>
      </w:r>
      <w:r w:rsidR="00286C2E" w:rsidRPr="00A36446">
        <w:rPr>
          <w:rFonts w:ascii="Calibri" w:eastAsia="Times New Roman" w:hAnsi="Calibri" w:cs="Calibri"/>
          <w:lang w:eastAsia="en-AU"/>
        </w:rPr>
        <w:t xml:space="preserve">information </w:t>
      </w:r>
      <w:r w:rsidR="00CD0A06" w:rsidRPr="00A36446">
        <w:rPr>
          <w:rFonts w:ascii="Calibri" w:eastAsia="Times New Roman" w:hAnsi="Calibri" w:cs="Calibri"/>
          <w:lang w:eastAsia="en-AU"/>
        </w:rPr>
        <w:t xml:space="preserve">("they were normal” PA1) </w:t>
      </w:r>
      <w:r w:rsidR="00705388" w:rsidRPr="00A36446">
        <w:rPr>
          <w:rFonts w:ascii="Calibri" w:eastAsia="Times New Roman" w:hAnsi="Calibri" w:cs="Calibri"/>
          <w:lang w:eastAsia="en-AU"/>
        </w:rPr>
        <w:t>to</w:t>
      </w:r>
      <w:r w:rsidR="002E78A4" w:rsidRPr="00A36446">
        <w:rPr>
          <w:rFonts w:ascii="Calibri" w:eastAsia="Times New Roman" w:hAnsi="Calibri" w:cs="Calibri"/>
          <w:lang w:eastAsia="en-AU"/>
        </w:rPr>
        <w:t xml:space="preserve"> </w:t>
      </w:r>
      <w:r w:rsidR="00286C2E" w:rsidRPr="00A36446">
        <w:rPr>
          <w:rFonts w:ascii="Calibri" w:eastAsia="Times New Roman" w:hAnsi="Calibri" w:cs="Calibri"/>
          <w:lang w:eastAsia="en-AU"/>
        </w:rPr>
        <w:t xml:space="preserve">a </w:t>
      </w:r>
      <w:r w:rsidR="00BC5660" w:rsidRPr="00A36446">
        <w:rPr>
          <w:rFonts w:ascii="Calibri" w:eastAsia="Times New Roman" w:hAnsi="Calibri" w:cs="Calibri"/>
          <w:lang w:eastAsia="en-AU"/>
        </w:rPr>
        <w:t xml:space="preserve">specific </w:t>
      </w:r>
      <w:r w:rsidR="00286C2E" w:rsidRPr="00A36446">
        <w:rPr>
          <w:rFonts w:ascii="Calibri" w:eastAsia="Times New Roman" w:hAnsi="Calibri" w:cs="Calibri"/>
          <w:lang w:eastAsia="en-AU"/>
        </w:rPr>
        <w:t>treatment decision</w:t>
      </w:r>
      <w:r w:rsidR="002E78A4" w:rsidRPr="00A36446">
        <w:rPr>
          <w:rFonts w:ascii="Calibri" w:eastAsia="Times New Roman" w:hAnsi="Calibri" w:cs="Calibri"/>
          <w:lang w:eastAsia="en-AU"/>
        </w:rPr>
        <w:t xml:space="preserve"> made</w:t>
      </w:r>
      <w:r w:rsidR="00286C2E"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(“that I didn’t need replacement of electrolytes despite being dehydrated.”</w:t>
      </w:r>
      <w:r w:rsidR="00227A16" w:rsidRPr="00A36446">
        <w:rPr>
          <w:rFonts w:ascii="Calibri" w:eastAsia="Times New Roman" w:hAnsi="Calibri" w:cs="Calibri"/>
          <w:lang w:eastAsia="en-AU"/>
        </w:rPr>
        <w:t>PA1</w:t>
      </w:r>
      <w:r w:rsidR="003B2857" w:rsidRPr="00A36446">
        <w:rPr>
          <w:rFonts w:ascii="Calibri" w:eastAsia="Times New Roman" w:hAnsi="Calibri" w:cs="Calibri"/>
          <w:lang w:eastAsia="en-AU"/>
        </w:rPr>
        <w:t>)</w:t>
      </w:r>
      <w:r w:rsidR="00FA0877">
        <w:rPr>
          <w:rFonts w:ascii="Calibri" w:eastAsia="Times New Roman" w:hAnsi="Calibri" w:cs="Calibri"/>
          <w:lang w:eastAsia="en-AU"/>
        </w:rPr>
        <w:t>.</w:t>
      </w:r>
      <w:r w:rsidR="00372640">
        <w:rPr>
          <w:rFonts w:ascii="Calibri" w:eastAsia="Times New Roman" w:hAnsi="Calibri" w:cs="Calibri"/>
          <w:lang w:eastAsia="en-AU"/>
        </w:rPr>
        <w:t xml:space="preserve"> </w:t>
      </w:r>
      <w:r w:rsidR="009808A9">
        <w:rPr>
          <w:rFonts w:ascii="Calibri" w:eastAsia="Times New Roman" w:hAnsi="Calibri" w:cs="Calibri"/>
          <w:lang w:eastAsia="en-AU"/>
        </w:rPr>
        <w:t>Patient</w:t>
      </w:r>
      <w:r w:rsidR="00E84EB8">
        <w:rPr>
          <w:rFonts w:ascii="Calibri" w:eastAsia="Times New Roman" w:hAnsi="Calibri" w:cs="Calibri"/>
          <w:lang w:eastAsia="en-AU"/>
        </w:rPr>
        <w:t>s</w:t>
      </w:r>
      <w:r w:rsidR="009808A9">
        <w:rPr>
          <w:rFonts w:ascii="Calibri" w:eastAsia="Times New Roman" w:hAnsi="Calibri" w:cs="Calibri"/>
          <w:lang w:eastAsia="en-AU"/>
        </w:rPr>
        <w:t xml:space="preserve"> also reported receiving s</w:t>
      </w:r>
      <w:r w:rsidR="0063010B" w:rsidRPr="00A36446">
        <w:rPr>
          <w:rFonts w:ascii="Calibri" w:eastAsia="Times New Roman" w:hAnsi="Calibri" w:cs="Calibri"/>
          <w:lang w:eastAsia="en-AU"/>
        </w:rPr>
        <w:t>pecific</w:t>
      </w:r>
      <w:r w:rsidR="00BC5660" w:rsidRPr="00A36446">
        <w:rPr>
          <w:rFonts w:ascii="Calibri" w:eastAsia="Times New Roman" w:hAnsi="Calibri" w:cs="Calibri"/>
          <w:lang w:eastAsia="en-AU"/>
        </w:rPr>
        <w:t xml:space="preserve"> diagnostic</w:t>
      </w:r>
      <w:r w:rsidR="007A0401" w:rsidRPr="00A36446">
        <w:rPr>
          <w:rFonts w:ascii="Calibri" w:eastAsia="Times New Roman" w:hAnsi="Calibri" w:cs="Calibri"/>
          <w:lang w:eastAsia="en-AU"/>
        </w:rPr>
        <w:t xml:space="preserve"> information</w:t>
      </w:r>
      <w:r w:rsidR="002E78A4"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“A urinary tract infection” PC2)</w:t>
      </w:r>
      <w:r w:rsidR="00705388" w:rsidRPr="00A36446">
        <w:rPr>
          <w:rFonts w:ascii="Calibri" w:eastAsia="Times New Roman" w:hAnsi="Calibri" w:cs="Calibri"/>
          <w:lang w:eastAsia="en-AU"/>
        </w:rPr>
        <w:t xml:space="preserve"> </w:t>
      </w:r>
      <w:r w:rsidR="00CD0A06" w:rsidRPr="00A36446">
        <w:rPr>
          <w:rFonts w:ascii="Calibri" w:eastAsia="Times New Roman" w:hAnsi="Calibri" w:cs="Calibri"/>
          <w:lang w:eastAsia="en-AU"/>
        </w:rPr>
        <w:t>sometimes</w:t>
      </w:r>
      <w:r w:rsidR="003227C6" w:rsidRPr="00A36446">
        <w:rPr>
          <w:rFonts w:ascii="Calibri" w:eastAsia="Times New Roman" w:hAnsi="Calibri" w:cs="Calibri"/>
          <w:lang w:eastAsia="en-AU"/>
        </w:rPr>
        <w:t xml:space="preserve"> </w:t>
      </w:r>
      <w:r w:rsidR="009808A9">
        <w:rPr>
          <w:rFonts w:ascii="Calibri" w:eastAsia="Times New Roman" w:hAnsi="Calibri" w:cs="Calibri"/>
          <w:lang w:eastAsia="en-AU"/>
        </w:rPr>
        <w:t xml:space="preserve">with </w:t>
      </w:r>
      <w:r w:rsidR="002E78A4" w:rsidRPr="00A36446">
        <w:rPr>
          <w:rFonts w:ascii="Calibri" w:eastAsia="Times New Roman" w:hAnsi="Calibri" w:cs="Calibri"/>
          <w:lang w:eastAsia="en-AU"/>
        </w:rPr>
        <w:t>more detailed explanation</w:t>
      </w:r>
      <w:r w:rsidR="00CD0A06" w:rsidRPr="00A36446">
        <w:rPr>
          <w:rFonts w:ascii="Calibri" w:eastAsia="Times New Roman" w:hAnsi="Calibri" w:cs="Calibri"/>
          <w:lang w:eastAsia="en-AU"/>
        </w:rPr>
        <w:t>s</w:t>
      </w:r>
      <w:r w:rsidR="002E78A4" w:rsidRPr="00A36446">
        <w:rPr>
          <w:rFonts w:ascii="Calibri" w:eastAsia="Times New Roman" w:hAnsi="Calibri" w:cs="Calibri"/>
          <w:lang w:eastAsia="en-AU"/>
        </w:rPr>
        <w:t xml:space="preserve"> </w:t>
      </w:r>
      <w:r w:rsidR="009808A9">
        <w:rPr>
          <w:rFonts w:ascii="Calibri" w:eastAsia="Times New Roman" w:hAnsi="Calibri" w:cs="Calibri"/>
          <w:lang w:eastAsia="en-AU"/>
        </w:rPr>
        <w:t>which</w:t>
      </w:r>
      <w:r w:rsidR="00FA0877">
        <w:rPr>
          <w:rFonts w:ascii="Calibri" w:eastAsia="Times New Roman" w:hAnsi="Calibri" w:cs="Calibri"/>
          <w:lang w:eastAsia="en-AU"/>
        </w:rPr>
        <w:t xml:space="preserve"> </w:t>
      </w:r>
      <w:r w:rsidR="002E78A4" w:rsidRPr="00A36446">
        <w:rPr>
          <w:rFonts w:ascii="Calibri" w:eastAsia="Times New Roman" w:hAnsi="Calibri" w:cs="Calibri"/>
          <w:lang w:eastAsia="en-AU"/>
        </w:rPr>
        <w:t>aid</w:t>
      </w:r>
      <w:r w:rsidR="00FA0877">
        <w:rPr>
          <w:rFonts w:ascii="Calibri" w:eastAsia="Times New Roman" w:hAnsi="Calibri" w:cs="Calibri"/>
          <w:lang w:eastAsia="en-AU"/>
        </w:rPr>
        <w:t>ed</w:t>
      </w:r>
      <w:r w:rsidR="00705388" w:rsidRPr="00A36446">
        <w:rPr>
          <w:rFonts w:ascii="Calibri" w:eastAsia="Times New Roman" w:hAnsi="Calibri" w:cs="Calibri"/>
          <w:lang w:eastAsia="en-AU"/>
        </w:rPr>
        <w:t xml:space="preserve"> </w:t>
      </w:r>
      <w:r w:rsidR="002E78A4" w:rsidRPr="00A36446">
        <w:rPr>
          <w:rFonts w:ascii="Calibri" w:eastAsia="Times New Roman" w:hAnsi="Calibri" w:cs="Calibri"/>
          <w:lang w:eastAsia="en-AU"/>
        </w:rPr>
        <w:t>patient</w:t>
      </w:r>
      <w:r w:rsidR="00286C2E" w:rsidRPr="00A36446">
        <w:rPr>
          <w:rFonts w:ascii="Calibri" w:eastAsia="Times New Roman" w:hAnsi="Calibri" w:cs="Calibri"/>
          <w:lang w:eastAsia="en-AU"/>
        </w:rPr>
        <w:t xml:space="preserve"> understanding </w:t>
      </w:r>
      <w:r w:rsidR="00CD0A06" w:rsidRPr="00A36446">
        <w:rPr>
          <w:rFonts w:ascii="Calibri" w:eastAsia="Times New Roman" w:hAnsi="Calibri" w:cs="Calibri"/>
          <w:lang w:eastAsia="en-AU"/>
        </w:rPr>
        <w:t>of the diagnosis ("they explained how … that I chipped a bit off the joint" PB2</w:t>
      </w:r>
      <w:r w:rsidR="002E78A4" w:rsidRPr="00A36446">
        <w:rPr>
          <w:rFonts w:ascii="Calibri" w:eastAsia="Times New Roman" w:hAnsi="Calibri" w:cs="Calibri"/>
          <w:lang w:eastAsia="en-AU"/>
        </w:rPr>
        <w:t xml:space="preserve">). Patients </w:t>
      </w:r>
      <w:r w:rsidR="00705388" w:rsidRPr="00A36446">
        <w:rPr>
          <w:rFonts w:ascii="Calibri" w:eastAsia="Times New Roman" w:hAnsi="Calibri" w:cs="Calibri"/>
          <w:lang w:eastAsia="en-AU"/>
        </w:rPr>
        <w:t>who had received</w:t>
      </w:r>
      <w:r w:rsidR="002E78A4" w:rsidRPr="00A36446">
        <w:rPr>
          <w:rFonts w:ascii="Calibri" w:eastAsia="Times New Roman" w:hAnsi="Calibri" w:cs="Calibri"/>
          <w:lang w:eastAsia="en-AU"/>
        </w:rPr>
        <w:t xml:space="preserve"> </w:t>
      </w:r>
      <w:r w:rsidR="00571B47" w:rsidRPr="00A36446">
        <w:rPr>
          <w:rFonts w:ascii="Calibri" w:eastAsia="Times New Roman" w:hAnsi="Calibri" w:cs="Calibri"/>
          <w:lang w:eastAsia="en-AU"/>
        </w:rPr>
        <w:t>imaging studie</w:t>
      </w:r>
      <w:r w:rsidR="00705388" w:rsidRPr="00A36446">
        <w:rPr>
          <w:rFonts w:ascii="Calibri" w:eastAsia="Times New Roman" w:hAnsi="Calibri" w:cs="Calibri"/>
          <w:lang w:eastAsia="en-AU"/>
        </w:rPr>
        <w:t>s that lead to a diagnosis (e.g</w:t>
      </w:r>
      <w:r w:rsidR="005E22BC" w:rsidRPr="00A36446">
        <w:rPr>
          <w:rFonts w:ascii="Calibri" w:eastAsia="Times New Roman" w:hAnsi="Calibri" w:cs="Calibri"/>
          <w:lang w:eastAsia="en-AU"/>
        </w:rPr>
        <w:t>.</w:t>
      </w:r>
      <w:r w:rsidR="00705388" w:rsidRPr="00A36446">
        <w:rPr>
          <w:rFonts w:ascii="Calibri" w:eastAsia="Times New Roman" w:hAnsi="Calibri" w:cs="Calibri"/>
          <w:lang w:eastAsia="en-AU"/>
        </w:rPr>
        <w:t xml:space="preserve"> </w:t>
      </w:r>
      <w:r w:rsidR="002E78A4" w:rsidRPr="00A36446">
        <w:rPr>
          <w:rFonts w:ascii="Calibri" w:eastAsia="Times New Roman" w:hAnsi="Calibri" w:cs="Calibri"/>
          <w:lang w:eastAsia="en-AU"/>
        </w:rPr>
        <w:t>fracture</w:t>
      </w:r>
      <w:r w:rsidR="00571B47" w:rsidRPr="00A36446">
        <w:rPr>
          <w:rFonts w:ascii="Calibri" w:eastAsia="Times New Roman" w:hAnsi="Calibri" w:cs="Calibri"/>
          <w:lang w:eastAsia="en-AU"/>
        </w:rPr>
        <w:t>)</w:t>
      </w:r>
      <w:r w:rsidR="002E78A4" w:rsidRPr="00A36446">
        <w:rPr>
          <w:rFonts w:ascii="Calibri" w:eastAsia="Times New Roman" w:hAnsi="Calibri" w:cs="Calibri"/>
          <w:lang w:eastAsia="en-AU"/>
        </w:rPr>
        <w:t xml:space="preserve"> related the information they were given to necessary treatment or management (</w:t>
      </w:r>
      <w:r w:rsidR="00C62579" w:rsidRPr="00A36446">
        <w:rPr>
          <w:rFonts w:ascii="Calibri" w:eastAsia="Times New Roman" w:hAnsi="Calibri" w:cs="Calibri"/>
          <w:lang w:eastAsia="en-AU"/>
        </w:rPr>
        <w:t>“In the meantime, need to wear a boot” PB1</w:t>
      </w:r>
      <w:r w:rsidR="003B2857" w:rsidRPr="00A36446">
        <w:rPr>
          <w:rFonts w:ascii="Calibri" w:eastAsia="Times New Roman" w:hAnsi="Calibri" w:cs="Calibri"/>
          <w:lang w:eastAsia="en-AU"/>
        </w:rPr>
        <w:t>)</w:t>
      </w:r>
      <w:r w:rsidR="003227C6" w:rsidRPr="00A36446">
        <w:rPr>
          <w:rFonts w:ascii="Calibri" w:eastAsia="Times New Roman" w:hAnsi="Calibri" w:cs="Calibri"/>
          <w:lang w:eastAsia="en-AU"/>
        </w:rPr>
        <w:t>.</w:t>
      </w:r>
    </w:p>
    <w:p w14:paraId="1FC4438D" w14:textId="43A84980" w:rsidR="006F4FEC" w:rsidRPr="003D663C" w:rsidRDefault="006F4FEC" w:rsidP="003D663C">
      <w:pPr>
        <w:pStyle w:val="Heading3"/>
        <w:spacing w:line="480" w:lineRule="auto"/>
      </w:pPr>
      <w:r w:rsidRPr="007641AE">
        <w:t xml:space="preserve">Patient access to test-results </w:t>
      </w:r>
    </w:p>
    <w:p w14:paraId="39B07DA7" w14:textId="2F48A72C" w:rsidR="00E47F12" w:rsidRDefault="00FB48EF" w:rsidP="003D663C">
      <w:pPr>
        <w:spacing w:line="480" w:lineRule="auto"/>
        <w:rPr>
          <w:rFonts w:ascii="Calibri" w:eastAsia="Times New Roman" w:hAnsi="Calibri" w:cs="Calibri"/>
          <w:lang w:eastAsia="en-AU"/>
        </w:rPr>
      </w:pPr>
      <w:r w:rsidRPr="00FB48EF">
        <w:rPr>
          <w:rFonts w:ascii="Calibri" w:eastAsia="Times New Roman" w:hAnsi="Calibri" w:cs="Calibri"/>
          <w:lang w:eastAsia="en-AU"/>
        </w:rPr>
        <w:t xml:space="preserve">When asked whether they had access to the </w:t>
      </w:r>
      <w:r w:rsidR="001C2AAF">
        <w:rPr>
          <w:rFonts w:ascii="Calibri" w:eastAsia="Times New Roman" w:hAnsi="Calibri" w:cs="Calibri"/>
          <w:lang w:eastAsia="en-AU"/>
        </w:rPr>
        <w:t>test-results</w:t>
      </w:r>
      <w:r w:rsidRPr="00FB48EF">
        <w:rPr>
          <w:rFonts w:ascii="Calibri" w:eastAsia="Times New Roman" w:hAnsi="Calibri" w:cs="Calibri"/>
          <w:lang w:eastAsia="en-AU"/>
        </w:rPr>
        <w:t xml:space="preserve"> from their current encounter, divergent views </w:t>
      </w:r>
      <w:r w:rsidR="00781B1C">
        <w:rPr>
          <w:rFonts w:ascii="Calibri" w:eastAsia="Times New Roman" w:hAnsi="Calibri" w:cs="Calibri"/>
          <w:lang w:eastAsia="en-AU"/>
        </w:rPr>
        <w:t>existed</w:t>
      </w:r>
      <w:r w:rsidRPr="00FB48EF">
        <w:rPr>
          <w:rFonts w:ascii="Calibri" w:eastAsia="Times New Roman" w:hAnsi="Calibri" w:cs="Calibri"/>
          <w:lang w:eastAsia="en-AU"/>
        </w:rPr>
        <w:t xml:space="preserve"> among patient</w:t>
      </w:r>
      <w:r w:rsidR="001A44AE">
        <w:rPr>
          <w:rFonts w:ascii="Calibri" w:eastAsia="Times New Roman" w:hAnsi="Calibri" w:cs="Calibri"/>
          <w:lang w:eastAsia="en-AU"/>
        </w:rPr>
        <w:t>s</w:t>
      </w:r>
      <w:r w:rsidR="00853DE0">
        <w:rPr>
          <w:rFonts w:ascii="Calibri" w:eastAsia="Times New Roman" w:hAnsi="Calibri" w:cs="Calibri"/>
          <w:lang w:eastAsia="en-AU"/>
        </w:rPr>
        <w:t xml:space="preserve"> </w:t>
      </w:r>
      <w:r w:rsidRPr="00C37D60">
        <w:rPr>
          <w:rFonts w:ascii="Calibri" w:eastAsia="Times New Roman" w:hAnsi="Calibri" w:cs="Calibri"/>
          <w:lang w:eastAsia="en-AU"/>
        </w:rPr>
        <w:t xml:space="preserve">(see </w:t>
      </w:r>
      <w:r w:rsidR="00C37D60" w:rsidRPr="00C37D60">
        <w:rPr>
          <w:rFonts w:ascii="Calibri" w:eastAsia="Times New Roman" w:hAnsi="Calibri" w:cs="Calibri"/>
          <w:lang w:eastAsia="en-AU"/>
        </w:rPr>
        <w:t xml:space="preserve">Figure </w:t>
      </w:r>
      <w:r w:rsidR="00295A5A" w:rsidRPr="009B3387">
        <w:rPr>
          <w:rFonts w:ascii="Calibri" w:eastAsia="Times New Roman" w:hAnsi="Calibri" w:cs="Calibri"/>
          <w:u w:val="single"/>
          <w:lang w:eastAsia="en-AU"/>
        </w:rPr>
        <w:t>2</w:t>
      </w:r>
      <w:r w:rsidRPr="00C37D60">
        <w:rPr>
          <w:rFonts w:ascii="Calibri" w:eastAsia="Times New Roman" w:hAnsi="Calibri" w:cs="Calibri"/>
          <w:lang w:eastAsia="en-AU"/>
        </w:rPr>
        <w:t>).</w:t>
      </w:r>
      <w:r w:rsidR="00E47F12" w:rsidRPr="00C37D60">
        <w:rPr>
          <w:rFonts w:ascii="Calibri" w:eastAsia="Times New Roman" w:hAnsi="Calibri" w:cs="Calibri"/>
          <w:lang w:eastAsia="en-AU"/>
        </w:rPr>
        <w:t xml:space="preserve"> About</w:t>
      </w:r>
      <w:r w:rsidR="00E47F12" w:rsidRPr="00FB48EF">
        <w:rPr>
          <w:rFonts w:ascii="Calibri" w:eastAsia="Times New Roman" w:hAnsi="Calibri" w:cs="Calibri"/>
          <w:lang w:eastAsia="en-AU"/>
        </w:rPr>
        <w:t xml:space="preserve"> one</w:t>
      </w:r>
      <w:r w:rsidR="00781B1C">
        <w:rPr>
          <w:rFonts w:ascii="Calibri" w:eastAsia="Times New Roman" w:hAnsi="Calibri" w:cs="Calibri"/>
          <w:lang w:eastAsia="en-AU"/>
        </w:rPr>
        <w:t>-</w:t>
      </w:r>
      <w:r w:rsidR="00E47F12" w:rsidRPr="00FB48EF">
        <w:rPr>
          <w:rFonts w:ascii="Calibri" w:eastAsia="Times New Roman" w:hAnsi="Calibri" w:cs="Calibri"/>
          <w:lang w:eastAsia="en-AU"/>
        </w:rPr>
        <w:t>third of patients stated they knew how to gain access,</w:t>
      </w:r>
      <w:r w:rsidR="00C62579">
        <w:rPr>
          <w:rFonts w:ascii="Calibri" w:eastAsia="Times New Roman" w:hAnsi="Calibri" w:cs="Calibri"/>
          <w:lang w:eastAsia="en-AU"/>
        </w:rPr>
        <w:t xml:space="preserve"> </w:t>
      </w:r>
      <w:r w:rsidR="00E47F12" w:rsidRPr="00FB48EF">
        <w:rPr>
          <w:rFonts w:ascii="Calibri" w:eastAsia="Times New Roman" w:hAnsi="Calibri" w:cs="Calibri"/>
          <w:lang w:eastAsia="en-AU"/>
        </w:rPr>
        <w:t xml:space="preserve">relying either on </w:t>
      </w:r>
      <w:r w:rsidR="00C62579">
        <w:rPr>
          <w:rFonts w:ascii="Calibri" w:eastAsia="Times New Roman" w:hAnsi="Calibri" w:cs="Calibri"/>
          <w:lang w:eastAsia="en-AU"/>
        </w:rPr>
        <w:t>information being exchanged between</w:t>
      </w:r>
      <w:r w:rsidR="00E47F12" w:rsidRPr="00FB48EF">
        <w:rPr>
          <w:rFonts w:ascii="Calibri" w:eastAsia="Times New Roman" w:hAnsi="Calibri" w:cs="Calibri"/>
          <w:lang w:eastAsia="en-AU"/>
        </w:rPr>
        <w:t xml:space="preserve"> </w:t>
      </w:r>
      <w:r w:rsidR="00DD582E">
        <w:rPr>
          <w:rFonts w:ascii="Calibri" w:eastAsia="Times New Roman" w:hAnsi="Calibri" w:cs="Calibri"/>
          <w:lang w:eastAsia="en-AU"/>
        </w:rPr>
        <w:t xml:space="preserve">the </w:t>
      </w:r>
      <w:r w:rsidR="00E47F12" w:rsidRPr="00FB48EF">
        <w:rPr>
          <w:rFonts w:ascii="Calibri" w:eastAsia="Times New Roman" w:hAnsi="Calibri" w:cs="Calibri"/>
          <w:lang w:eastAsia="en-AU"/>
        </w:rPr>
        <w:t xml:space="preserve">hospital </w:t>
      </w:r>
      <w:r w:rsidR="00C62579">
        <w:rPr>
          <w:rFonts w:ascii="Calibri" w:eastAsia="Times New Roman" w:hAnsi="Calibri" w:cs="Calibri"/>
          <w:lang w:eastAsia="en-AU"/>
        </w:rPr>
        <w:t>and</w:t>
      </w:r>
      <w:r w:rsidR="00C62579" w:rsidRPr="00FB48EF">
        <w:rPr>
          <w:rFonts w:ascii="Calibri" w:eastAsia="Times New Roman" w:hAnsi="Calibri" w:cs="Calibri"/>
          <w:lang w:eastAsia="en-AU"/>
        </w:rPr>
        <w:t xml:space="preserve"> </w:t>
      </w:r>
      <w:r w:rsidR="00E47F12" w:rsidRPr="00FB48EF">
        <w:rPr>
          <w:rFonts w:ascii="Calibri" w:eastAsia="Times New Roman" w:hAnsi="Calibri" w:cs="Calibri"/>
          <w:lang w:eastAsia="en-AU"/>
        </w:rPr>
        <w:t>their G</w:t>
      </w:r>
      <w:r w:rsidR="00C62579">
        <w:rPr>
          <w:rFonts w:ascii="Calibri" w:eastAsia="Times New Roman" w:hAnsi="Calibri" w:cs="Calibri"/>
          <w:lang w:eastAsia="en-AU"/>
        </w:rPr>
        <w:t xml:space="preserve">eneral </w:t>
      </w:r>
      <w:r w:rsidR="00E47F12" w:rsidRPr="00FB48EF">
        <w:rPr>
          <w:rFonts w:ascii="Calibri" w:eastAsia="Times New Roman" w:hAnsi="Calibri" w:cs="Calibri"/>
          <w:lang w:eastAsia="en-AU"/>
        </w:rPr>
        <w:t>P</w:t>
      </w:r>
      <w:r w:rsidR="00C62579">
        <w:rPr>
          <w:rFonts w:ascii="Calibri" w:eastAsia="Times New Roman" w:hAnsi="Calibri" w:cs="Calibri"/>
          <w:lang w:eastAsia="en-AU"/>
        </w:rPr>
        <w:t>racti</w:t>
      </w:r>
      <w:r w:rsidR="00E13429">
        <w:rPr>
          <w:rFonts w:ascii="Calibri" w:eastAsia="Times New Roman" w:hAnsi="Calibri" w:cs="Calibri"/>
          <w:lang w:eastAsia="en-AU"/>
        </w:rPr>
        <w:t>ti</w:t>
      </w:r>
      <w:r w:rsidR="00C62579">
        <w:rPr>
          <w:rFonts w:ascii="Calibri" w:eastAsia="Times New Roman" w:hAnsi="Calibri" w:cs="Calibri"/>
          <w:lang w:eastAsia="en-AU"/>
        </w:rPr>
        <w:t>oner (GP)</w:t>
      </w:r>
      <w:r w:rsidR="00E47F12" w:rsidRPr="00FB48EF">
        <w:rPr>
          <w:rFonts w:ascii="Calibri" w:eastAsia="Times New Roman" w:hAnsi="Calibri" w:cs="Calibri"/>
          <w:lang w:eastAsia="en-AU"/>
        </w:rPr>
        <w:t xml:space="preserve"> and/or requesting </w:t>
      </w:r>
      <w:r w:rsidR="006039BF">
        <w:rPr>
          <w:rFonts w:ascii="Calibri" w:eastAsia="Times New Roman" w:hAnsi="Calibri" w:cs="Calibri"/>
          <w:lang w:eastAsia="en-AU"/>
        </w:rPr>
        <w:t>documentation</w:t>
      </w:r>
      <w:r w:rsidR="006039BF" w:rsidRPr="00FB48EF">
        <w:rPr>
          <w:rFonts w:ascii="Calibri" w:eastAsia="Times New Roman" w:hAnsi="Calibri" w:cs="Calibri"/>
          <w:lang w:eastAsia="en-AU"/>
        </w:rPr>
        <w:t xml:space="preserve"> (</w:t>
      </w:r>
      <w:proofErr w:type="gramStart"/>
      <w:r w:rsidR="006039BF" w:rsidRPr="00FB48EF">
        <w:rPr>
          <w:rFonts w:ascii="Calibri" w:eastAsia="Times New Roman" w:hAnsi="Calibri" w:cs="Calibri"/>
          <w:lang w:eastAsia="en-AU"/>
        </w:rPr>
        <w:t>e.g.</w:t>
      </w:r>
      <w:proofErr w:type="gramEnd"/>
      <w:r w:rsidR="006039BF" w:rsidRPr="00FB48EF">
        <w:rPr>
          <w:rFonts w:ascii="Calibri" w:eastAsia="Times New Roman" w:hAnsi="Calibri" w:cs="Calibri"/>
          <w:lang w:eastAsia="en-AU"/>
        </w:rPr>
        <w:t xml:space="preserve"> discharge summaries)</w:t>
      </w:r>
      <w:r w:rsidR="006039BF">
        <w:rPr>
          <w:rFonts w:ascii="Calibri" w:eastAsia="Times New Roman" w:hAnsi="Calibri" w:cs="Calibri"/>
          <w:lang w:eastAsia="en-AU"/>
        </w:rPr>
        <w:t xml:space="preserve"> </w:t>
      </w:r>
      <w:r w:rsidR="00E47F12" w:rsidRPr="00FB48EF">
        <w:rPr>
          <w:rFonts w:ascii="Calibri" w:eastAsia="Times New Roman" w:hAnsi="Calibri" w:cs="Calibri"/>
          <w:lang w:eastAsia="en-AU"/>
        </w:rPr>
        <w:t>from treating clinicians or administrative personnel</w:t>
      </w:r>
      <w:r w:rsidR="003E116C">
        <w:rPr>
          <w:rFonts w:ascii="Calibri" w:eastAsia="Times New Roman" w:hAnsi="Calibri" w:cs="Calibri"/>
          <w:lang w:eastAsia="en-AU"/>
        </w:rPr>
        <w:t xml:space="preserve"> in the ED</w:t>
      </w:r>
      <w:r w:rsidR="00E47F12" w:rsidRPr="00FB48EF">
        <w:rPr>
          <w:rFonts w:ascii="Calibri" w:eastAsia="Times New Roman" w:hAnsi="Calibri" w:cs="Calibri"/>
          <w:lang w:eastAsia="en-AU"/>
        </w:rPr>
        <w:t xml:space="preserve">. </w:t>
      </w:r>
      <w:r w:rsidR="00C62579">
        <w:rPr>
          <w:rFonts w:ascii="Calibri" w:eastAsia="Times New Roman" w:hAnsi="Calibri" w:cs="Calibri"/>
          <w:lang w:eastAsia="en-AU"/>
        </w:rPr>
        <w:t>The remaining</w:t>
      </w:r>
      <w:r w:rsidR="00C62579" w:rsidRPr="00FB48EF">
        <w:rPr>
          <w:rFonts w:ascii="Calibri" w:eastAsia="Times New Roman" w:hAnsi="Calibri" w:cs="Calibri"/>
          <w:lang w:eastAsia="en-AU"/>
        </w:rPr>
        <w:t xml:space="preserve"> </w:t>
      </w:r>
      <w:r w:rsidR="00E47F12" w:rsidRPr="00FB48EF">
        <w:rPr>
          <w:rFonts w:ascii="Calibri" w:eastAsia="Times New Roman" w:hAnsi="Calibri" w:cs="Calibri"/>
          <w:lang w:eastAsia="en-AU"/>
        </w:rPr>
        <w:t>two</w:t>
      </w:r>
      <w:r w:rsidR="00781B1C">
        <w:rPr>
          <w:rFonts w:ascii="Calibri" w:eastAsia="Times New Roman" w:hAnsi="Calibri" w:cs="Calibri"/>
          <w:lang w:eastAsia="en-AU"/>
        </w:rPr>
        <w:t>-</w:t>
      </w:r>
      <w:r w:rsidR="00E47F12" w:rsidRPr="00FB48EF">
        <w:rPr>
          <w:rFonts w:ascii="Calibri" w:eastAsia="Times New Roman" w:hAnsi="Calibri" w:cs="Calibri"/>
          <w:lang w:eastAsia="en-AU"/>
        </w:rPr>
        <w:t>thirds of patients</w:t>
      </w:r>
      <w:r w:rsidR="00BC7F41">
        <w:rPr>
          <w:rFonts w:ascii="Calibri" w:eastAsia="Times New Roman" w:hAnsi="Calibri" w:cs="Calibri"/>
          <w:lang w:eastAsia="en-AU"/>
        </w:rPr>
        <w:t xml:space="preserve">, </w:t>
      </w:r>
      <w:r w:rsidR="00BC7F41" w:rsidRPr="00FB48EF">
        <w:rPr>
          <w:rFonts w:ascii="Calibri" w:eastAsia="Times New Roman" w:hAnsi="Calibri" w:cs="Calibri"/>
          <w:lang w:eastAsia="en-AU"/>
        </w:rPr>
        <w:t>the majorit</w:t>
      </w:r>
      <w:r w:rsidR="00BC7F41">
        <w:rPr>
          <w:rFonts w:ascii="Calibri" w:eastAsia="Times New Roman" w:hAnsi="Calibri" w:cs="Calibri"/>
          <w:lang w:eastAsia="en-AU"/>
        </w:rPr>
        <w:t>y</w:t>
      </w:r>
      <w:r w:rsidR="00BC7F41" w:rsidRPr="00FB48EF">
        <w:rPr>
          <w:rFonts w:ascii="Calibri" w:eastAsia="Times New Roman" w:hAnsi="Calibri" w:cs="Calibri"/>
          <w:lang w:eastAsia="en-AU"/>
        </w:rPr>
        <w:t xml:space="preserve"> of the younger and older patient groups (18-44 years and 65+ years, respectively)</w:t>
      </w:r>
      <w:r w:rsidR="00BC7F41">
        <w:rPr>
          <w:rFonts w:ascii="Calibri" w:eastAsia="Times New Roman" w:hAnsi="Calibri" w:cs="Calibri"/>
          <w:lang w:eastAsia="en-AU"/>
        </w:rPr>
        <w:t xml:space="preserve">, </w:t>
      </w:r>
      <w:r w:rsidR="00E47F12" w:rsidRPr="00FB48EF">
        <w:rPr>
          <w:rFonts w:ascii="Calibri" w:eastAsia="Times New Roman" w:hAnsi="Calibri" w:cs="Calibri"/>
          <w:lang w:eastAsia="en-AU"/>
        </w:rPr>
        <w:t xml:space="preserve">did not know or were uncertain about </w:t>
      </w:r>
      <w:r w:rsidR="00E47F12">
        <w:rPr>
          <w:rFonts w:ascii="Calibri" w:eastAsia="Times New Roman" w:hAnsi="Calibri" w:cs="Calibri"/>
          <w:lang w:eastAsia="en-AU"/>
        </w:rPr>
        <w:t>how</w:t>
      </w:r>
      <w:r w:rsidR="00E47F12" w:rsidRPr="00FB48EF">
        <w:rPr>
          <w:rFonts w:ascii="Calibri" w:eastAsia="Times New Roman" w:hAnsi="Calibri" w:cs="Calibri"/>
          <w:lang w:eastAsia="en-AU"/>
        </w:rPr>
        <w:t xml:space="preserve"> to access result</w:t>
      </w:r>
      <w:r w:rsidR="001C447C">
        <w:rPr>
          <w:rFonts w:ascii="Calibri" w:eastAsia="Times New Roman" w:hAnsi="Calibri" w:cs="Calibri"/>
          <w:lang w:eastAsia="en-AU"/>
        </w:rPr>
        <w:t>s</w:t>
      </w:r>
      <w:r w:rsidR="00E47F12">
        <w:rPr>
          <w:rFonts w:ascii="Calibri" w:eastAsia="Times New Roman" w:hAnsi="Calibri" w:cs="Calibri"/>
          <w:lang w:eastAsia="en-AU"/>
        </w:rPr>
        <w:t xml:space="preserve"> and </w:t>
      </w:r>
      <w:r w:rsidR="00E47F12" w:rsidRPr="00FB48EF">
        <w:rPr>
          <w:rFonts w:ascii="Calibri" w:eastAsia="Times New Roman" w:hAnsi="Calibri" w:cs="Calibri"/>
          <w:lang w:eastAsia="en-AU"/>
        </w:rPr>
        <w:t xml:space="preserve">speculated that access could be facilitated via clinicians, hospital administration or GPs. </w:t>
      </w:r>
    </w:p>
    <w:p w14:paraId="435DE289" w14:textId="77777777" w:rsidR="003D663C" w:rsidRDefault="003D663C" w:rsidP="003D663C">
      <w:pPr>
        <w:spacing w:after="0" w:line="480" w:lineRule="auto"/>
        <w:rPr>
          <w:rFonts w:ascii="Calibri" w:eastAsia="Times New Roman" w:hAnsi="Calibri" w:cs="Calibri"/>
          <w:lang w:eastAsia="en-AU"/>
        </w:rPr>
      </w:pPr>
      <w:proofErr w:type="gramStart"/>
      <w:r>
        <w:rPr>
          <w:rFonts w:ascii="Calibri" w:eastAsia="Times New Roman" w:hAnsi="Calibri" w:cs="Calibri"/>
          <w:lang w:eastAsia="en-AU"/>
        </w:rPr>
        <w:t>T</w:t>
      </w:r>
      <w:r w:rsidRPr="00FB48EF">
        <w:rPr>
          <w:rFonts w:ascii="Calibri" w:eastAsia="Times New Roman" w:hAnsi="Calibri" w:cs="Calibri"/>
          <w:lang w:eastAsia="en-AU"/>
        </w:rPr>
        <w:t>he majority of</w:t>
      </w:r>
      <w:proofErr w:type="gramEnd"/>
      <w:r w:rsidRPr="00FB48EF">
        <w:rPr>
          <w:rFonts w:ascii="Calibri" w:eastAsia="Times New Roman" w:hAnsi="Calibri" w:cs="Calibri"/>
          <w:lang w:eastAsia="en-AU"/>
        </w:rPr>
        <w:t xml:space="preserve"> </w:t>
      </w:r>
      <w:r>
        <w:rPr>
          <w:rFonts w:ascii="Calibri" w:eastAsia="Times New Roman" w:hAnsi="Calibri" w:cs="Calibri"/>
          <w:lang w:eastAsia="en-AU"/>
        </w:rPr>
        <w:t xml:space="preserve">ED </w:t>
      </w:r>
      <w:r w:rsidRPr="00FB48EF">
        <w:rPr>
          <w:rFonts w:ascii="Calibri" w:eastAsia="Times New Roman" w:hAnsi="Calibri" w:cs="Calibri"/>
          <w:lang w:eastAsia="en-AU"/>
        </w:rPr>
        <w:t>patients aged 18-44</w:t>
      </w:r>
      <w:r>
        <w:rPr>
          <w:rFonts w:ascii="Calibri" w:eastAsia="Times New Roman" w:hAnsi="Calibri" w:cs="Calibri"/>
          <w:lang w:eastAsia="en-AU"/>
        </w:rPr>
        <w:t xml:space="preserve"> (n=9 of 12)</w:t>
      </w:r>
      <w:r w:rsidRPr="00FB48EF">
        <w:rPr>
          <w:rFonts w:ascii="Calibri" w:eastAsia="Times New Roman" w:hAnsi="Calibri" w:cs="Calibri"/>
          <w:lang w:eastAsia="en-AU"/>
        </w:rPr>
        <w:t xml:space="preserve"> and 45-64</w:t>
      </w:r>
      <w:r>
        <w:rPr>
          <w:rFonts w:ascii="Calibri" w:eastAsia="Times New Roman" w:hAnsi="Calibri" w:cs="Calibri"/>
          <w:lang w:eastAsia="en-AU"/>
        </w:rPr>
        <w:t xml:space="preserve"> (n=9 of 11)</w:t>
      </w:r>
      <w:r w:rsidRPr="00FB48EF">
        <w:rPr>
          <w:rFonts w:ascii="Calibri" w:eastAsia="Times New Roman" w:hAnsi="Calibri" w:cs="Calibri"/>
          <w:lang w:eastAsia="en-AU"/>
        </w:rPr>
        <w:t xml:space="preserve"> welcomed the </w:t>
      </w:r>
      <w:r w:rsidRPr="00894F35">
        <w:rPr>
          <w:rFonts w:ascii="Calibri" w:eastAsia="Times New Roman" w:hAnsi="Calibri" w:cs="Calibri"/>
          <w:lang w:eastAsia="en-AU"/>
        </w:rPr>
        <w:t>idea</w:t>
      </w:r>
      <w:r>
        <w:rPr>
          <w:rFonts w:ascii="Calibri" w:eastAsia="Times New Roman" w:hAnsi="Calibri" w:cs="Calibri"/>
          <w:lang w:eastAsia="en-AU"/>
        </w:rPr>
        <w:t xml:space="preserve"> of </w:t>
      </w:r>
      <w:r w:rsidRPr="00FB48EF">
        <w:rPr>
          <w:rFonts w:ascii="Calibri" w:eastAsia="Times New Roman" w:hAnsi="Calibri" w:cs="Calibri"/>
          <w:lang w:eastAsia="en-AU"/>
        </w:rPr>
        <w:t>electronic</w:t>
      </w:r>
      <w:r>
        <w:rPr>
          <w:rFonts w:ascii="Calibri" w:eastAsia="Times New Roman" w:hAnsi="Calibri" w:cs="Calibri"/>
          <w:lang w:eastAsia="en-AU"/>
        </w:rPr>
        <w:t>ally</w:t>
      </w:r>
      <w:r w:rsidRPr="00FB48EF">
        <w:rPr>
          <w:rFonts w:ascii="Calibri" w:eastAsia="Times New Roman" w:hAnsi="Calibri" w:cs="Calibri"/>
          <w:lang w:eastAsia="en-AU"/>
        </w:rPr>
        <w:t xml:space="preserve"> access</w:t>
      </w:r>
      <w:r>
        <w:rPr>
          <w:rFonts w:ascii="Calibri" w:eastAsia="Times New Roman" w:hAnsi="Calibri" w:cs="Calibri"/>
          <w:lang w:eastAsia="en-AU"/>
        </w:rPr>
        <w:t>ing</w:t>
      </w:r>
      <w:r w:rsidRPr="00FB48EF">
        <w:rPr>
          <w:rFonts w:ascii="Calibri" w:eastAsia="Times New Roman" w:hAnsi="Calibri" w:cs="Calibri"/>
          <w:lang w:eastAsia="en-AU"/>
        </w:rPr>
        <w:t xml:space="preserve"> their results in the future</w:t>
      </w:r>
      <w:r w:rsidRPr="00894F35">
        <w:rPr>
          <w:rFonts w:ascii="Calibri" w:eastAsia="Times New Roman" w:hAnsi="Calibri" w:cs="Calibri"/>
          <w:lang w:eastAsia="en-AU"/>
        </w:rPr>
        <w:t xml:space="preserve"> (</w:t>
      </w:r>
      <w:r>
        <w:rPr>
          <w:rFonts w:ascii="Calibri" w:eastAsia="Times New Roman" w:hAnsi="Calibri" w:cs="Calibri"/>
          <w:lang w:val="en-US" w:eastAsia="en-AU"/>
        </w:rPr>
        <w:t>“Y</w:t>
      </w:r>
      <w:r w:rsidRPr="00D1732D">
        <w:rPr>
          <w:rFonts w:ascii="Calibri" w:eastAsia="Times New Roman" w:hAnsi="Calibri" w:cs="Calibri"/>
          <w:lang w:val="en-US" w:eastAsia="en-AU"/>
        </w:rPr>
        <w:t>es, I would because I like to read [t</w:t>
      </w:r>
      <w:r>
        <w:rPr>
          <w:rFonts w:ascii="Calibri" w:eastAsia="Times New Roman" w:hAnsi="Calibri" w:cs="Calibri"/>
          <w:lang w:val="en-US" w:eastAsia="en-AU"/>
        </w:rPr>
        <w:t>hem] myself.” PH2</w:t>
      </w:r>
      <w:r w:rsidRPr="00894F35">
        <w:rPr>
          <w:rFonts w:ascii="Calibri" w:eastAsia="Times New Roman" w:hAnsi="Calibri" w:cs="Calibri"/>
          <w:lang w:eastAsia="en-AU"/>
        </w:rPr>
        <w:t>). Patients</w:t>
      </w:r>
      <w:r>
        <w:rPr>
          <w:rFonts w:ascii="Calibri" w:eastAsia="Times New Roman" w:hAnsi="Calibri" w:cs="Calibri"/>
          <w:lang w:eastAsia="en-AU"/>
        </w:rPr>
        <w:t xml:space="preserve"> aged</w:t>
      </w:r>
      <w:r w:rsidRPr="00894F35">
        <w:rPr>
          <w:rFonts w:ascii="Calibri" w:eastAsia="Times New Roman" w:hAnsi="Calibri" w:cs="Calibri"/>
          <w:lang w:eastAsia="en-AU"/>
        </w:rPr>
        <w:t xml:space="preserve"> </w:t>
      </w:r>
      <w:r>
        <w:rPr>
          <w:rFonts w:ascii="Calibri" w:eastAsia="Times New Roman" w:hAnsi="Calibri" w:cs="Calibri"/>
          <w:lang w:eastAsia="en-AU"/>
        </w:rPr>
        <w:t>&gt;</w:t>
      </w:r>
      <w:r w:rsidRPr="00FB48EF">
        <w:rPr>
          <w:rFonts w:ascii="Calibri" w:eastAsia="Times New Roman" w:hAnsi="Calibri" w:cs="Calibri"/>
          <w:lang w:eastAsia="en-AU"/>
        </w:rPr>
        <w:t>65 either prefer</w:t>
      </w:r>
      <w:r>
        <w:rPr>
          <w:rFonts w:ascii="Calibri" w:eastAsia="Times New Roman" w:hAnsi="Calibri" w:cs="Calibri"/>
          <w:lang w:eastAsia="en-AU"/>
        </w:rPr>
        <w:t>red</w:t>
      </w:r>
      <w:r w:rsidRPr="00FB48EF">
        <w:rPr>
          <w:rFonts w:ascii="Calibri" w:eastAsia="Times New Roman" w:hAnsi="Calibri" w:cs="Calibri"/>
          <w:lang w:eastAsia="en-AU"/>
        </w:rPr>
        <w:t xml:space="preserve"> electronic access</w:t>
      </w:r>
      <w:r>
        <w:rPr>
          <w:rFonts w:ascii="Calibri" w:eastAsia="Times New Roman" w:hAnsi="Calibri" w:cs="Calibri"/>
          <w:lang w:eastAsia="en-AU"/>
        </w:rPr>
        <w:t xml:space="preserve"> (n=5)</w:t>
      </w:r>
      <w:r w:rsidRPr="00FB48EF">
        <w:rPr>
          <w:rFonts w:ascii="Calibri" w:eastAsia="Times New Roman" w:hAnsi="Calibri" w:cs="Calibri"/>
          <w:lang w:eastAsia="en-AU"/>
        </w:rPr>
        <w:t xml:space="preserve"> or not</w:t>
      </w:r>
      <w:r>
        <w:rPr>
          <w:rFonts w:ascii="Calibri" w:eastAsia="Times New Roman" w:hAnsi="Calibri" w:cs="Calibri"/>
          <w:lang w:eastAsia="en-AU"/>
        </w:rPr>
        <w:t xml:space="preserve"> (n=4)</w:t>
      </w:r>
      <w:r w:rsidRPr="00FB48EF">
        <w:rPr>
          <w:rFonts w:ascii="Calibri" w:eastAsia="Times New Roman" w:hAnsi="Calibri" w:cs="Calibri"/>
          <w:lang w:eastAsia="en-AU"/>
        </w:rPr>
        <w:t xml:space="preserve">. Patients </w:t>
      </w:r>
      <w:r>
        <w:rPr>
          <w:rFonts w:ascii="Calibri" w:eastAsia="Times New Roman" w:hAnsi="Calibri" w:cs="Calibri"/>
          <w:lang w:eastAsia="en-AU"/>
        </w:rPr>
        <w:t>opposed</w:t>
      </w:r>
      <w:r w:rsidRPr="00FB48EF">
        <w:rPr>
          <w:rFonts w:ascii="Calibri" w:eastAsia="Times New Roman" w:hAnsi="Calibri" w:cs="Calibri"/>
          <w:lang w:eastAsia="en-AU"/>
        </w:rPr>
        <w:t xml:space="preserve"> to </w:t>
      </w:r>
      <w:r>
        <w:rPr>
          <w:rFonts w:ascii="Calibri" w:eastAsia="Times New Roman" w:hAnsi="Calibri" w:cs="Calibri"/>
          <w:lang w:eastAsia="en-AU"/>
        </w:rPr>
        <w:t xml:space="preserve">electronic </w:t>
      </w:r>
      <w:r w:rsidRPr="00FB48EF">
        <w:rPr>
          <w:rFonts w:ascii="Calibri" w:eastAsia="Times New Roman" w:hAnsi="Calibri" w:cs="Calibri"/>
          <w:lang w:eastAsia="en-AU"/>
        </w:rPr>
        <w:t xml:space="preserve">access </w:t>
      </w:r>
      <w:r>
        <w:rPr>
          <w:rFonts w:ascii="Calibri" w:eastAsia="Times New Roman" w:hAnsi="Calibri" w:cs="Calibri"/>
          <w:lang w:eastAsia="en-AU"/>
        </w:rPr>
        <w:t xml:space="preserve">cited </w:t>
      </w:r>
      <w:r w:rsidRPr="00FB48EF">
        <w:rPr>
          <w:rFonts w:ascii="Calibri" w:eastAsia="Times New Roman" w:hAnsi="Calibri" w:cs="Calibri"/>
          <w:lang w:eastAsia="en-AU"/>
        </w:rPr>
        <w:t xml:space="preserve">health or computer literacy </w:t>
      </w:r>
      <w:r>
        <w:rPr>
          <w:rFonts w:ascii="Calibri" w:eastAsia="Times New Roman" w:hAnsi="Calibri" w:cs="Calibri"/>
          <w:lang w:eastAsia="en-AU"/>
        </w:rPr>
        <w:t xml:space="preserve">issues </w:t>
      </w:r>
      <w:r w:rsidRPr="00FB48EF">
        <w:rPr>
          <w:rFonts w:ascii="Calibri" w:eastAsia="Times New Roman" w:hAnsi="Calibri" w:cs="Calibri"/>
          <w:lang w:eastAsia="en-AU"/>
        </w:rPr>
        <w:t>(</w:t>
      </w:r>
      <w:r>
        <w:rPr>
          <w:rFonts w:ascii="Calibri" w:eastAsia="Times New Roman" w:hAnsi="Calibri" w:cs="Calibri"/>
          <w:lang w:val="en-US" w:eastAsia="en-AU"/>
        </w:rPr>
        <w:t>“</w:t>
      </w:r>
      <w:r w:rsidRPr="00D1732D">
        <w:rPr>
          <w:rFonts w:ascii="Calibri" w:eastAsia="Times New Roman" w:hAnsi="Calibri" w:cs="Calibri"/>
          <w:lang w:val="en-US" w:eastAsia="en-AU"/>
        </w:rPr>
        <w:t>Not really, because I probably wouldn’</w:t>
      </w:r>
      <w:r>
        <w:rPr>
          <w:rFonts w:ascii="Calibri" w:eastAsia="Times New Roman" w:hAnsi="Calibri" w:cs="Calibri"/>
          <w:lang w:val="en-US" w:eastAsia="en-AU"/>
        </w:rPr>
        <w:t>t know what the results meant.” PL1</w:t>
      </w:r>
      <w:r w:rsidRPr="00FB48EF">
        <w:rPr>
          <w:rFonts w:ascii="Calibri" w:eastAsia="Times New Roman" w:hAnsi="Calibri" w:cs="Calibri"/>
          <w:lang w:eastAsia="en-AU"/>
        </w:rPr>
        <w:t xml:space="preserve">) </w:t>
      </w:r>
      <w:r>
        <w:rPr>
          <w:rFonts w:ascii="Calibri" w:eastAsia="Times New Roman" w:hAnsi="Calibri" w:cs="Calibri"/>
          <w:lang w:eastAsia="en-AU"/>
        </w:rPr>
        <w:t>or felt it was the doctor’s, not the patient’s, responsibility to follow up (</w:t>
      </w:r>
      <w:r>
        <w:rPr>
          <w:rFonts w:ascii="Calibri" w:eastAsia="Times New Roman" w:hAnsi="Calibri" w:cs="Calibri"/>
          <w:lang w:val="en-US" w:eastAsia="en-AU"/>
        </w:rPr>
        <w:t>“</w:t>
      </w:r>
      <w:r w:rsidRPr="00D1732D">
        <w:rPr>
          <w:rFonts w:ascii="Calibri" w:eastAsia="Times New Roman" w:hAnsi="Calibri" w:cs="Calibri"/>
          <w:lang w:val="en-US" w:eastAsia="en-AU"/>
        </w:rPr>
        <w:t>No, the doctor can do that anyway.</w:t>
      </w:r>
      <w:r>
        <w:rPr>
          <w:rFonts w:ascii="Calibri" w:eastAsia="Times New Roman" w:hAnsi="Calibri" w:cs="Calibri"/>
          <w:lang w:val="en-US" w:eastAsia="en-AU"/>
        </w:rPr>
        <w:t>”</w:t>
      </w:r>
      <w:r w:rsidRPr="00D1732D">
        <w:rPr>
          <w:rFonts w:ascii="Calibri" w:eastAsia="Times New Roman" w:hAnsi="Calibri" w:cs="Calibri"/>
          <w:lang w:val="en-US" w:eastAsia="en-AU"/>
        </w:rPr>
        <w:t>PI1)</w:t>
      </w:r>
      <w:r>
        <w:rPr>
          <w:rFonts w:ascii="Calibri" w:eastAsia="Times New Roman" w:hAnsi="Calibri" w:cs="Calibri"/>
          <w:lang w:val="en-US" w:eastAsia="en-AU"/>
        </w:rPr>
        <w:t>.</w:t>
      </w:r>
    </w:p>
    <w:p w14:paraId="2BA62E79" w14:textId="0D55C3CC" w:rsidR="006953C6" w:rsidRDefault="006B71F7" w:rsidP="003D663C">
      <w:pPr>
        <w:pStyle w:val="Caption"/>
        <w:spacing w:line="480" w:lineRule="auto"/>
        <w:rPr>
          <w:rFonts w:ascii="Calibri" w:eastAsia="Times New Roman" w:hAnsi="Calibri" w:cs="Calibri"/>
          <w:lang w:eastAsia="en-AU"/>
        </w:rPr>
      </w:pPr>
      <w:r>
        <w:rPr>
          <w:rFonts w:ascii="Calibri" w:eastAsia="Times New Roman" w:hAnsi="Calibri" w:cs="Calibri"/>
          <w:lang w:eastAsia="en-AU"/>
        </w:rPr>
        <w:lastRenderedPageBreak/>
        <w:t> </w:t>
      </w:r>
      <w:r w:rsidR="00531017" w:rsidRPr="002E0935">
        <w:rPr>
          <w:rFonts w:ascii="Calibri" w:eastAsia="Times New Roman" w:hAnsi="Calibri" w:cs="Calibri"/>
          <w:noProof/>
          <w:color w:val="auto"/>
          <w:sz w:val="22"/>
          <w:szCs w:val="22"/>
          <w:u w:val="single"/>
          <w:lang w:eastAsia="en-AU"/>
        </w:rPr>
        <w:drawing>
          <wp:inline distT="0" distB="0" distL="0" distR="0" wp14:anchorId="404C97B8" wp14:editId="19E03162">
            <wp:extent cx="6064500" cy="4124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7154" t="7692" r="5990" b="6972"/>
                    <a:stretch/>
                  </pic:blipFill>
                  <pic:spPr bwMode="auto">
                    <a:xfrm>
                      <a:off x="0" y="0"/>
                      <a:ext cx="6083482" cy="4137234"/>
                    </a:xfrm>
                    <a:prstGeom prst="rect">
                      <a:avLst/>
                    </a:prstGeom>
                    <a:noFill/>
                    <a:ln>
                      <a:noFill/>
                    </a:ln>
                    <a:extLst>
                      <a:ext uri="{53640926-AAD7-44D8-BBD7-CCE9431645EC}">
                        <a14:shadowObscured xmlns:a14="http://schemas.microsoft.com/office/drawing/2010/main"/>
                      </a:ext>
                    </a:extLst>
                  </pic:spPr>
                </pic:pic>
              </a:graphicData>
            </a:graphic>
          </wp:inline>
        </w:drawing>
      </w:r>
      <w:r w:rsidR="00E47F12">
        <w:t xml:space="preserve">Figure </w:t>
      </w:r>
      <w:r w:rsidR="00EA7824">
        <w:fldChar w:fldCharType="begin"/>
      </w:r>
      <w:r w:rsidR="00EA7824">
        <w:instrText xml:space="preserve"> SEQ Figure \* ARABIC </w:instrText>
      </w:r>
      <w:r w:rsidR="00EA7824">
        <w:fldChar w:fldCharType="separate"/>
      </w:r>
      <w:r w:rsidR="000C1DD7">
        <w:rPr>
          <w:noProof/>
        </w:rPr>
        <w:t>2</w:t>
      </w:r>
      <w:r w:rsidR="00EA7824">
        <w:rPr>
          <w:noProof/>
        </w:rPr>
        <w:fldChar w:fldCharType="end"/>
      </w:r>
      <w:r w:rsidR="00E47F12">
        <w:t xml:space="preserve">. </w:t>
      </w:r>
      <w:r w:rsidR="00C27999">
        <w:t>P</w:t>
      </w:r>
      <w:r w:rsidR="00E47F12">
        <w:t>atient Reponses ‘Do you h</w:t>
      </w:r>
      <w:r w:rsidR="00C27999">
        <w:t>a</w:t>
      </w:r>
      <w:r w:rsidR="00E47F12">
        <w:t xml:space="preserve">ve access to your results?’ </w:t>
      </w:r>
      <w:r w:rsidR="00DE0991">
        <w:t>Responses are separated into ‘Yes’- patients who said they knew how to access results (top row) and</w:t>
      </w:r>
      <w:r w:rsidR="005E22BC">
        <w:t xml:space="preserve"> ‘Unsure/No’- patients who did no</w:t>
      </w:r>
      <w:r w:rsidR="00DE0991">
        <w:t xml:space="preserve">t know/weren’t sure of how to access results (bottom row). Each row of responses is grouped by age range: </w:t>
      </w:r>
      <w:r w:rsidR="005E22BC">
        <w:t>18</w:t>
      </w:r>
      <w:r w:rsidR="00DE0991">
        <w:t>-44, 45-64 and 65+. Each individual response is linked to</w:t>
      </w:r>
      <w:r w:rsidR="00E92ED8">
        <w:t xml:space="preserve"> at least</w:t>
      </w:r>
      <w:r w:rsidR="00DE0991">
        <w:t xml:space="preserve"> one of five general categories of ‘how’ to access results (middle row).</w:t>
      </w:r>
    </w:p>
    <w:p w14:paraId="6864A3F9" w14:textId="5995CEA4" w:rsidR="00B55CD0" w:rsidRPr="00B55CD0" w:rsidRDefault="003D663C" w:rsidP="003D663C">
      <w:pPr>
        <w:pStyle w:val="Heading3"/>
        <w:spacing w:line="480" w:lineRule="auto"/>
      </w:pPr>
      <w:r>
        <w:t>Barriers and facilitators for electronic access to test-results</w:t>
      </w:r>
    </w:p>
    <w:p w14:paraId="2BFAEE0A" w14:textId="23BA1C35" w:rsidR="00475B4A" w:rsidRPr="00EF18ED" w:rsidRDefault="007009EE" w:rsidP="003D663C">
      <w:pPr>
        <w:spacing w:line="480" w:lineRule="auto"/>
        <w:textAlignment w:val="center"/>
        <w:rPr>
          <w:rFonts w:ascii="Calibri" w:eastAsia="Times New Roman" w:hAnsi="Calibri" w:cs="Calibri"/>
          <w:bCs/>
          <w:lang w:eastAsia="en-AU"/>
        </w:rPr>
      </w:pPr>
      <w:r w:rsidRPr="00EF18ED">
        <w:rPr>
          <w:rFonts w:ascii="Calibri" w:eastAsia="Times New Roman" w:hAnsi="Calibri" w:cs="Calibri"/>
          <w:lang w:eastAsia="en-AU"/>
        </w:rPr>
        <w:t xml:space="preserve">We </w:t>
      </w:r>
      <w:r w:rsidR="00FB48EF" w:rsidRPr="00EF18ED">
        <w:rPr>
          <w:rFonts w:ascii="Calibri" w:eastAsia="Times New Roman" w:hAnsi="Calibri" w:cs="Calibri"/>
          <w:lang w:eastAsia="en-AU"/>
        </w:rPr>
        <w:t>identified four key themes as facilitators or barriers for electronic access</w:t>
      </w:r>
      <w:r w:rsidR="009A4452" w:rsidRPr="00EF18ED">
        <w:rPr>
          <w:rFonts w:ascii="Calibri" w:eastAsia="Times New Roman" w:hAnsi="Calibri" w:cs="Calibri"/>
          <w:lang w:eastAsia="en-AU"/>
        </w:rPr>
        <w:t>. Patient electronic</w:t>
      </w:r>
      <w:r w:rsidR="009A4452" w:rsidRPr="00EF18ED">
        <w:t xml:space="preserve"> access to test-results</w:t>
      </w:r>
      <w:r w:rsidR="009A4452" w:rsidRPr="00EF18ED">
        <w:rPr>
          <w:rFonts w:ascii="Calibri" w:eastAsia="Times New Roman" w:hAnsi="Calibri" w:cs="Calibri"/>
          <w:lang w:eastAsia="en-AU"/>
        </w:rPr>
        <w:t xml:space="preserve"> was facilitated by its potential </w:t>
      </w:r>
      <w:r w:rsidR="00D965C5" w:rsidRPr="00EF18ED">
        <w:rPr>
          <w:rFonts w:ascii="Calibri" w:eastAsia="Times New Roman" w:hAnsi="Calibri" w:cs="Calibri"/>
          <w:lang w:eastAsia="en-AU"/>
        </w:rPr>
        <w:t xml:space="preserve">to serve </w:t>
      </w:r>
      <w:r w:rsidR="009A4452" w:rsidRPr="00EF18ED">
        <w:rPr>
          <w:rFonts w:ascii="Calibri" w:eastAsia="Times New Roman" w:hAnsi="Calibri" w:cs="Calibri"/>
          <w:lang w:eastAsia="en-AU"/>
        </w:rPr>
        <w:t xml:space="preserve">as a 1) </w:t>
      </w:r>
      <w:r w:rsidR="00466A8F" w:rsidRPr="00EF18ED">
        <w:rPr>
          <w:rFonts w:ascii="Calibri" w:eastAsia="Times New Roman" w:hAnsi="Calibri" w:cs="Calibri"/>
          <w:lang w:eastAsia="en-AU"/>
        </w:rPr>
        <w:t>h</w:t>
      </w:r>
      <w:r w:rsidR="00A36446" w:rsidRPr="00EF18ED">
        <w:rPr>
          <w:rFonts w:ascii="Calibri" w:eastAsia="Times New Roman" w:hAnsi="Calibri" w:cs="Calibri"/>
          <w:bCs/>
          <w:lang w:eastAsia="en-AU"/>
        </w:rPr>
        <w:t>ealth information repository</w:t>
      </w:r>
      <w:r w:rsidR="00F53149" w:rsidRPr="00EF18ED">
        <w:rPr>
          <w:rFonts w:ascii="Calibri" w:eastAsia="Times New Roman" w:hAnsi="Calibri" w:cs="Calibri"/>
          <w:bCs/>
          <w:lang w:eastAsia="en-AU"/>
        </w:rPr>
        <w:t>;</w:t>
      </w:r>
      <w:r w:rsidR="009A4452" w:rsidRPr="00EF18ED">
        <w:rPr>
          <w:rFonts w:ascii="Calibri" w:eastAsia="Times New Roman" w:hAnsi="Calibri" w:cs="Calibri"/>
          <w:bCs/>
          <w:lang w:eastAsia="en-AU"/>
        </w:rPr>
        <w:t xml:space="preserve"> which </w:t>
      </w:r>
      <w:r w:rsidR="004C75AA" w:rsidRPr="00EF18ED">
        <w:rPr>
          <w:rFonts w:ascii="Calibri" w:eastAsia="Times New Roman" w:hAnsi="Calibri" w:cs="Calibri"/>
          <w:bCs/>
          <w:lang w:eastAsia="en-AU"/>
        </w:rPr>
        <w:t xml:space="preserve">provided </w:t>
      </w:r>
      <w:r w:rsidR="009A4452" w:rsidRPr="00EF18ED">
        <w:rPr>
          <w:rFonts w:ascii="Calibri" w:eastAsia="Times New Roman" w:hAnsi="Calibri" w:cs="Calibri"/>
          <w:bCs/>
          <w:lang w:eastAsia="en-AU"/>
        </w:rPr>
        <w:t>new pathways for 2)</w:t>
      </w:r>
      <w:r w:rsidR="00A36446" w:rsidRPr="00EF18ED">
        <w:rPr>
          <w:rFonts w:ascii="Calibri" w:eastAsia="Times New Roman" w:hAnsi="Calibri" w:cs="Calibri"/>
          <w:bCs/>
          <w:lang w:eastAsia="en-AU"/>
        </w:rPr>
        <w:t xml:space="preserve"> information integration</w:t>
      </w:r>
      <w:r w:rsidR="00F53149" w:rsidRPr="00EF18ED">
        <w:rPr>
          <w:rFonts w:ascii="Calibri" w:eastAsia="Times New Roman" w:hAnsi="Calibri" w:cs="Calibri"/>
          <w:bCs/>
          <w:lang w:eastAsia="en-AU"/>
        </w:rPr>
        <w:t xml:space="preserve"> and</w:t>
      </w:r>
      <w:r w:rsidR="00A36446" w:rsidRPr="00EF18ED">
        <w:rPr>
          <w:rFonts w:ascii="Calibri" w:eastAsia="Times New Roman" w:hAnsi="Calibri" w:cs="Calibri"/>
          <w:bCs/>
          <w:lang w:eastAsia="en-AU"/>
        </w:rPr>
        <w:t xml:space="preserve"> continuity of care</w:t>
      </w:r>
      <w:r w:rsidR="00F53149" w:rsidRPr="00EF18ED">
        <w:rPr>
          <w:rFonts w:ascii="Calibri" w:eastAsia="Times New Roman" w:hAnsi="Calibri" w:cs="Calibri"/>
          <w:bCs/>
          <w:lang w:eastAsia="en-AU"/>
        </w:rPr>
        <w:t xml:space="preserve">; </w:t>
      </w:r>
      <w:r w:rsidR="009A4452" w:rsidRPr="00EF18ED">
        <w:rPr>
          <w:rFonts w:ascii="Calibri" w:eastAsia="Times New Roman" w:hAnsi="Calibri" w:cs="Calibri"/>
          <w:bCs/>
          <w:lang w:eastAsia="en-AU"/>
        </w:rPr>
        <w:t>and</w:t>
      </w:r>
      <w:r w:rsidR="00A36446" w:rsidRPr="00EF18ED">
        <w:rPr>
          <w:rFonts w:ascii="Calibri" w:eastAsia="Times New Roman" w:hAnsi="Calibri" w:cs="Calibri"/>
          <w:bCs/>
          <w:lang w:eastAsia="en-AU"/>
        </w:rPr>
        <w:t xml:space="preserve"> </w:t>
      </w:r>
      <w:r w:rsidR="009A4452" w:rsidRPr="00EF18ED">
        <w:rPr>
          <w:rFonts w:ascii="Calibri" w:eastAsia="Times New Roman" w:hAnsi="Calibri" w:cs="Calibri"/>
          <w:bCs/>
          <w:lang w:eastAsia="en-AU"/>
        </w:rPr>
        <w:t xml:space="preserve">3) </w:t>
      </w:r>
      <w:r w:rsidR="00D605B5" w:rsidRPr="00EF18ED">
        <w:rPr>
          <w:bCs/>
          <w:lang w:eastAsia="en-AU"/>
        </w:rPr>
        <w:t>p</w:t>
      </w:r>
      <w:r w:rsidR="00A36446" w:rsidRPr="00EF18ED">
        <w:rPr>
          <w:bCs/>
          <w:lang w:eastAsia="en-AU"/>
        </w:rPr>
        <w:t>atient empowerment</w:t>
      </w:r>
      <w:r w:rsidR="009A4452" w:rsidRPr="00EF18ED">
        <w:rPr>
          <w:bCs/>
          <w:lang w:eastAsia="en-AU"/>
        </w:rPr>
        <w:t xml:space="preserve">. 4) </w:t>
      </w:r>
      <w:r w:rsidR="002E0935" w:rsidRPr="00EF18ED">
        <w:rPr>
          <w:rFonts w:ascii="Calibri" w:eastAsia="Times New Roman" w:hAnsi="Calibri" w:cs="Calibri"/>
          <w:bCs/>
          <w:lang w:eastAsia="en-AU"/>
        </w:rPr>
        <w:t>Potential identified barriers to access</w:t>
      </w:r>
      <w:r w:rsidR="002E0935" w:rsidRPr="00EF18ED">
        <w:rPr>
          <w:bCs/>
          <w:lang w:eastAsia="en-AU"/>
        </w:rPr>
        <w:t xml:space="preserve"> included p</w:t>
      </w:r>
      <w:r w:rsidR="00A36446" w:rsidRPr="00EF18ED">
        <w:rPr>
          <w:rFonts w:ascii="Calibri" w:eastAsia="Times New Roman" w:hAnsi="Calibri" w:cs="Calibri"/>
          <w:bCs/>
          <w:lang w:eastAsia="en-AU"/>
        </w:rPr>
        <w:t>atient</w:t>
      </w:r>
      <w:r w:rsidR="009A4452" w:rsidRPr="00EF18ED">
        <w:rPr>
          <w:rFonts w:ascii="Calibri" w:eastAsia="Times New Roman" w:hAnsi="Calibri" w:cs="Calibri"/>
          <w:bCs/>
          <w:lang w:eastAsia="en-AU"/>
        </w:rPr>
        <w:t xml:space="preserve"> health literacy, and computer</w:t>
      </w:r>
      <w:r w:rsidR="00A36446" w:rsidRPr="00EF18ED">
        <w:rPr>
          <w:rFonts w:ascii="Calibri" w:eastAsia="Times New Roman" w:hAnsi="Calibri" w:cs="Calibri"/>
          <w:bCs/>
          <w:lang w:eastAsia="en-AU"/>
        </w:rPr>
        <w:t xml:space="preserve"> skills and knowledge</w:t>
      </w:r>
      <w:r w:rsidR="009A4452" w:rsidRPr="00EF18ED">
        <w:rPr>
          <w:rFonts w:ascii="Calibri" w:eastAsia="Times New Roman" w:hAnsi="Calibri" w:cs="Calibri"/>
          <w:bCs/>
          <w:lang w:eastAsia="en-AU"/>
        </w:rPr>
        <w:t>, and to a lesser extent,</w:t>
      </w:r>
      <w:r w:rsidR="002E0935" w:rsidRPr="00EF18ED">
        <w:rPr>
          <w:rFonts w:ascii="Calibri" w:eastAsia="Times New Roman" w:hAnsi="Calibri" w:cs="Calibri"/>
          <w:bCs/>
          <w:lang w:eastAsia="en-AU"/>
        </w:rPr>
        <w:t xml:space="preserve"> privacy or security concerns.</w:t>
      </w:r>
      <w:r w:rsidR="00A36446" w:rsidRPr="00EF18ED">
        <w:rPr>
          <w:rFonts w:ascii="Calibri" w:eastAsia="Times New Roman" w:hAnsi="Calibri" w:cs="Calibri"/>
          <w:bCs/>
          <w:lang w:eastAsia="en-AU"/>
        </w:rPr>
        <w:t xml:space="preserve"> </w:t>
      </w:r>
    </w:p>
    <w:p w14:paraId="6ACAB666" w14:textId="151C7C5B" w:rsidR="00D860E6" w:rsidRPr="00D860E6" w:rsidRDefault="00D860E6" w:rsidP="00D860E6">
      <w:pPr>
        <w:pStyle w:val="Heading4"/>
      </w:pPr>
      <w:r w:rsidRPr="00D860E6">
        <w:t>Facilitators for electronic access</w:t>
      </w:r>
    </w:p>
    <w:p w14:paraId="6969DA5C" w14:textId="0621E45C" w:rsidR="00FB48EF" w:rsidRPr="00D860E6" w:rsidRDefault="00FB48EF" w:rsidP="009A4452">
      <w:pPr>
        <w:pStyle w:val="ListParagraph"/>
        <w:spacing w:line="480" w:lineRule="auto"/>
        <w:ind w:left="0"/>
        <w:textAlignment w:val="center"/>
        <w:rPr>
          <w:rFonts w:ascii="Calibri" w:eastAsia="Times New Roman" w:hAnsi="Calibri" w:cs="Calibri"/>
          <w:bCs/>
          <w:lang w:eastAsia="en-AU"/>
        </w:rPr>
      </w:pPr>
      <w:r w:rsidRPr="00475B4A">
        <w:rPr>
          <w:rFonts w:ascii="Calibri" w:eastAsia="Times New Roman" w:hAnsi="Calibri" w:cs="Calibri"/>
          <w:lang w:eastAsia="en-AU"/>
        </w:rPr>
        <w:t xml:space="preserve">Patients </w:t>
      </w:r>
      <w:r w:rsidR="007009EE" w:rsidRPr="00475B4A">
        <w:rPr>
          <w:rFonts w:ascii="Calibri" w:eastAsia="Times New Roman" w:hAnsi="Calibri" w:cs="Calibri"/>
          <w:lang w:eastAsia="en-AU"/>
        </w:rPr>
        <w:t>envisioned</w:t>
      </w:r>
      <w:r w:rsidRPr="00475B4A">
        <w:rPr>
          <w:rFonts w:ascii="Calibri" w:eastAsia="Times New Roman" w:hAnsi="Calibri" w:cs="Calibri"/>
          <w:lang w:eastAsia="en-AU"/>
        </w:rPr>
        <w:t xml:space="preserve"> a personal electronic repository for their </w:t>
      </w:r>
      <w:r w:rsidR="001C2AAF" w:rsidRPr="00475B4A">
        <w:rPr>
          <w:rFonts w:ascii="Calibri" w:eastAsia="Times New Roman" w:hAnsi="Calibri" w:cs="Calibri"/>
          <w:lang w:eastAsia="en-AU"/>
        </w:rPr>
        <w:t>test-results</w:t>
      </w:r>
      <w:r w:rsidRPr="00475B4A">
        <w:rPr>
          <w:rFonts w:ascii="Calibri" w:eastAsia="Times New Roman" w:hAnsi="Calibri" w:cs="Calibri"/>
          <w:lang w:eastAsia="en-AU"/>
        </w:rPr>
        <w:t>, providing time-efficient access to past result</w:t>
      </w:r>
      <w:r w:rsidR="00DE0991" w:rsidRPr="00475B4A">
        <w:rPr>
          <w:rFonts w:ascii="Calibri" w:eastAsia="Times New Roman" w:hAnsi="Calibri" w:cs="Calibri"/>
          <w:lang w:eastAsia="en-AU"/>
        </w:rPr>
        <w:t>s</w:t>
      </w:r>
      <w:r w:rsidRPr="00475B4A">
        <w:rPr>
          <w:rFonts w:ascii="Calibri" w:eastAsia="Times New Roman" w:hAnsi="Calibri" w:cs="Calibri"/>
          <w:lang w:eastAsia="en-AU"/>
        </w:rPr>
        <w:t xml:space="preserve"> from anywhere in the</w:t>
      </w:r>
      <w:r w:rsidR="00DE0991" w:rsidRPr="00475B4A">
        <w:rPr>
          <w:rFonts w:ascii="Calibri" w:eastAsia="Times New Roman" w:hAnsi="Calibri" w:cs="Calibri"/>
          <w:lang w:eastAsia="en-AU"/>
        </w:rPr>
        <w:t xml:space="preserve"> world</w:t>
      </w:r>
      <w:r w:rsidR="00E95242" w:rsidRPr="00475B4A">
        <w:rPr>
          <w:rFonts w:ascii="Calibri" w:eastAsia="Times New Roman" w:hAnsi="Calibri" w:cs="Calibri"/>
          <w:lang w:eastAsia="en-AU"/>
        </w:rPr>
        <w:t>.</w:t>
      </w:r>
      <w:r w:rsidR="00D860E6">
        <w:rPr>
          <w:rFonts w:ascii="Calibri" w:eastAsia="Times New Roman" w:hAnsi="Calibri" w:cs="Calibri"/>
          <w:lang w:eastAsia="en-AU"/>
        </w:rPr>
        <w:t xml:space="preserve"> </w:t>
      </w:r>
      <w:r w:rsidR="007009EE" w:rsidRPr="00A36446">
        <w:rPr>
          <w:rFonts w:ascii="Calibri" w:eastAsia="Times New Roman" w:hAnsi="Calibri" w:cs="Calibri"/>
          <w:lang w:eastAsia="en-AU"/>
        </w:rPr>
        <w:t>Interviewed p</w:t>
      </w:r>
      <w:r w:rsidRPr="00A36446">
        <w:rPr>
          <w:rFonts w:ascii="Calibri" w:eastAsia="Times New Roman" w:hAnsi="Calibri" w:cs="Calibri"/>
          <w:lang w:eastAsia="en-AU"/>
        </w:rPr>
        <w:t xml:space="preserve">atients </w:t>
      </w:r>
      <w:r w:rsidR="007009EE" w:rsidRPr="00A36446">
        <w:rPr>
          <w:rFonts w:ascii="Calibri" w:eastAsia="Times New Roman" w:hAnsi="Calibri" w:cs="Calibri"/>
          <w:lang w:eastAsia="en-AU"/>
        </w:rPr>
        <w:t xml:space="preserve">associated </w:t>
      </w:r>
      <w:r w:rsidRPr="00A36446">
        <w:rPr>
          <w:rFonts w:ascii="Calibri" w:eastAsia="Times New Roman" w:hAnsi="Calibri" w:cs="Calibri"/>
          <w:lang w:eastAsia="en-AU"/>
        </w:rPr>
        <w:t xml:space="preserve">having an </w:t>
      </w:r>
      <w:r w:rsidRPr="00A36446">
        <w:rPr>
          <w:rFonts w:ascii="Calibri" w:eastAsia="Times New Roman" w:hAnsi="Calibri" w:cs="Calibri"/>
          <w:lang w:eastAsia="en-AU"/>
        </w:rPr>
        <w:lastRenderedPageBreak/>
        <w:t xml:space="preserve">electronic </w:t>
      </w:r>
      <w:r w:rsidR="007009EE" w:rsidRPr="00A36446">
        <w:rPr>
          <w:rFonts w:ascii="Calibri" w:eastAsia="Times New Roman" w:hAnsi="Calibri" w:cs="Calibri"/>
          <w:lang w:eastAsia="en-AU"/>
        </w:rPr>
        <w:t xml:space="preserve">results </w:t>
      </w:r>
      <w:r w:rsidRPr="00A36446">
        <w:rPr>
          <w:rFonts w:ascii="Calibri" w:eastAsia="Times New Roman" w:hAnsi="Calibri" w:cs="Calibri"/>
          <w:lang w:eastAsia="en-AU"/>
        </w:rPr>
        <w:t xml:space="preserve">repository with </w:t>
      </w:r>
      <w:r w:rsidR="007009EE" w:rsidRPr="00A36446">
        <w:rPr>
          <w:rFonts w:ascii="Calibri" w:eastAsia="Times New Roman" w:hAnsi="Calibri" w:cs="Calibri"/>
          <w:lang w:eastAsia="en-AU"/>
        </w:rPr>
        <w:t xml:space="preserve">improved </w:t>
      </w:r>
      <w:r w:rsidRPr="00A36446">
        <w:rPr>
          <w:rFonts w:ascii="Calibri" w:eastAsia="Times New Roman" w:hAnsi="Calibri" w:cs="Calibri"/>
          <w:lang w:eastAsia="en-AU"/>
        </w:rPr>
        <w:t xml:space="preserve">integration of information and continuity of care. </w:t>
      </w:r>
      <w:r w:rsidR="00C63BA3" w:rsidRPr="00A36446">
        <w:rPr>
          <w:rFonts w:ascii="Calibri" w:eastAsia="Times New Roman" w:hAnsi="Calibri" w:cs="Calibri"/>
          <w:lang w:eastAsia="en-AU"/>
        </w:rPr>
        <w:t>They</w:t>
      </w:r>
      <w:r w:rsidRPr="00A36446">
        <w:rPr>
          <w:rFonts w:ascii="Calibri" w:eastAsia="Times New Roman" w:hAnsi="Calibri" w:cs="Calibri"/>
          <w:lang w:eastAsia="en-AU"/>
        </w:rPr>
        <w:t xml:space="preserve"> praised the </w:t>
      </w:r>
      <w:r w:rsidR="007009EE" w:rsidRPr="00A36446">
        <w:rPr>
          <w:rFonts w:ascii="Calibri" w:eastAsia="Times New Roman" w:hAnsi="Calibri" w:cs="Calibri"/>
          <w:lang w:eastAsia="en-AU"/>
        </w:rPr>
        <w:t xml:space="preserve">potential </w:t>
      </w:r>
      <w:r w:rsidRPr="00A36446">
        <w:rPr>
          <w:rFonts w:ascii="Calibri" w:eastAsia="Times New Roman" w:hAnsi="Calibri" w:cs="Calibri"/>
          <w:lang w:eastAsia="en-AU"/>
        </w:rPr>
        <w:t>to share their medical history or hospital episodes</w:t>
      </w:r>
      <w:r w:rsidR="00A22867" w:rsidRPr="00A36446">
        <w:rPr>
          <w:rFonts w:ascii="Calibri" w:eastAsia="Times New Roman" w:hAnsi="Calibri" w:cs="Calibri"/>
          <w:lang w:eastAsia="en-AU"/>
        </w:rPr>
        <w:t>,</w:t>
      </w:r>
      <w:r w:rsidRPr="00A36446">
        <w:rPr>
          <w:rFonts w:ascii="Calibri" w:eastAsia="Times New Roman" w:hAnsi="Calibri" w:cs="Calibri"/>
          <w:lang w:eastAsia="en-AU"/>
        </w:rPr>
        <w:t xml:space="preserve"> including test result information</w:t>
      </w:r>
      <w:r w:rsidR="00A22867" w:rsidRPr="00A36446">
        <w:rPr>
          <w:rFonts w:ascii="Calibri" w:eastAsia="Times New Roman" w:hAnsi="Calibri" w:cs="Calibri"/>
          <w:lang w:eastAsia="en-AU"/>
        </w:rPr>
        <w:t>,</w:t>
      </w:r>
      <w:r w:rsidRPr="00A36446">
        <w:rPr>
          <w:rFonts w:ascii="Calibri" w:eastAsia="Times New Roman" w:hAnsi="Calibri" w:cs="Calibri"/>
          <w:lang w:eastAsia="en-AU"/>
        </w:rPr>
        <w:t xml:space="preserve"> with multiple care providers inclu</w:t>
      </w:r>
      <w:r w:rsidR="00A22867" w:rsidRPr="00A36446">
        <w:rPr>
          <w:rFonts w:ascii="Calibri" w:eastAsia="Times New Roman" w:hAnsi="Calibri" w:cs="Calibri"/>
          <w:lang w:eastAsia="en-AU"/>
        </w:rPr>
        <w:t>ding their GPs or specialists</w:t>
      </w:r>
      <w:r w:rsidR="007009EE" w:rsidRPr="00A36446">
        <w:rPr>
          <w:rFonts w:ascii="Calibri" w:eastAsia="Times New Roman" w:hAnsi="Calibri" w:cs="Calibri"/>
          <w:lang w:eastAsia="en-AU"/>
        </w:rPr>
        <w:t xml:space="preserve"> in a timely fashion ("it would save a lot of time</w:t>
      </w:r>
      <w:r w:rsidR="0041088A" w:rsidRPr="00A36446">
        <w:rPr>
          <w:rFonts w:ascii="Calibri" w:eastAsia="Times New Roman" w:hAnsi="Calibri" w:cs="Calibri"/>
          <w:lang w:eastAsia="en-AU"/>
        </w:rPr>
        <w:t>” PF1</w:t>
      </w:r>
      <w:r w:rsidR="007009EE" w:rsidRPr="00A36446">
        <w:rPr>
          <w:rFonts w:ascii="Calibri" w:eastAsia="Times New Roman" w:hAnsi="Calibri" w:cs="Calibri"/>
          <w:lang w:eastAsia="en-AU"/>
        </w:rPr>
        <w:t xml:space="preserve">; </w:t>
      </w:r>
      <w:r w:rsidR="008F5AA8" w:rsidRPr="00A36446">
        <w:rPr>
          <w:rFonts w:ascii="Calibri" w:eastAsia="Times New Roman" w:hAnsi="Calibri" w:cs="Calibri"/>
          <w:lang w:eastAsia="en-AU"/>
        </w:rPr>
        <w:t>“</w:t>
      </w:r>
      <w:r w:rsidR="0041088A" w:rsidRPr="00A36446">
        <w:rPr>
          <w:rFonts w:ascii="Calibri" w:eastAsia="Times New Roman" w:hAnsi="Calibri" w:cs="Calibri"/>
          <w:lang w:eastAsia="en-AU"/>
        </w:rPr>
        <w:t>[A]</w:t>
      </w:r>
      <w:proofErr w:type="spellStart"/>
      <w:r w:rsidR="007009EE" w:rsidRPr="00A36446">
        <w:rPr>
          <w:rFonts w:ascii="Calibri" w:eastAsia="Times New Roman" w:hAnsi="Calibri" w:cs="Calibri"/>
          <w:lang w:eastAsia="en-AU"/>
        </w:rPr>
        <w:t>ccess</w:t>
      </w:r>
      <w:proofErr w:type="spellEnd"/>
      <w:r w:rsidR="007009EE" w:rsidRPr="00A36446">
        <w:rPr>
          <w:rFonts w:ascii="Calibri" w:eastAsia="Times New Roman" w:hAnsi="Calibri" w:cs="Calibri"/>
          <w:lang w:eastAsia="en-AU"/>
        </w:rPr>
        <w:t xml:space="preserve"> to your medical records […] being able to pass from GP to GP, as you move through life, would be a fantastic thing." PC3</w:t>
      </w:r>
      <w:r w:rsidR="0041088A" w:rsidRPr="00A36446">
        <w:rPr>
          <w:rFonts w:ascii="Calibri" w:eastAsia="Times New Roman" w:hAnsi="Calibri" w:cs="Calibri"/>
          <w:lang w:eastAsia="en-AU"/>
        </w:rPr>
        <w:t>)</w:t>
      </w:r>
      <w:r w:rsidR="003D663C">
        <w:rPr>
          <w:rFonts w:ascii="Calibri" w:eastAsia="Times New Roman" w:hAnsi="Calibri" w:cs="Calibri"/>
          <w:lang w:eastAsia="en-AU"/>
        </w:rPr>
        <w:t>.</w:t>
      </w:r>
      <w:r w:rsidR="009A4452">
        <w:rPr>
          <w:rFonts w:ascii="Calibri" w:eastAsia="Times New Roman" w:hAnsi="Calibri" w:cs="Calibri"/>
          <w:bCs/>
          <w:lang w:eastAsia="en-AU"/>
        </w:rPr>
        <w:t xml:space="preserve"> </w:t>
      </w:r>
      <w:r w:rsidR="0041088A" w:rsidRPr="00E13429">
        <w:rPr>
          <w:rFonts w:ascii="Calibri" w:eastAsia="Times New Roman" w:hAnsi="Calibri" w:cs="Calibri"/>
          <w:lang w:eastAsia="en-AU"/>
        </w:rPr>
        <w:t>P</w:t>
      </w:r>
      <w:r w:rsidR="00C63BA3" w:rsidRPr="00E13429">
        <w:rPr>
          <w:rFonts w:ascii="Calibri" w:eastAsia="Times New Roman" w:hAnsi="Calibri" w:cs="Calibri"/>
          <w:lang w:eastAsia="en-AU"/>
        </w:rPr>
        <w:t>atient</w:t>
      </w:r>
      <w:r w:rsidR="00910DB8" w:rsidRPr="00E13429">
        <w:rPr>
          <w:rFonts w:ascii="Calibri" w:eastAsia="Times New Roman" w:hAnsi="Calibri" w:cs="Calibri"/>
          <w:lang w:eastAsia="en-AU"/>
        </w:rPr>
        <w:t>s</w:t>
      </w:r>
      <w:r w:rsidR="00C63BA3" w:rsidRPr="00E13429">
        <w:rPr>
          <w:rFonts w:ascii="Calibri" w:eastAsia="Times New Roman" w:hAnsi="Calibri" w:cs="Calibri"/>
          <w:lang w:eastAsia="en-AU"/>
        </w:rPr>
        <w:t xml:space="preserve"> </w:t>
      </w:r>
      <w:r w:rsidR="00C01623" w:rsidRPr="00E13429">
        <w:rPr>
          <w:rFonts w:ascii="Calibri" w:eastAsia="Times New Roman" w:hAnsi="Calibri" w:cs="Calibri"/>
          <w:lang w:eastAsia="en-AU"/>
        </w:rPr>
        <w:t xml:space="preserve">thought </w:t>
      </w:r>
      <w:r w:rsidR="00C63BA3" w:rsidRPr="00E13429">
        <w:rPr>
          <w:rFonts w:ascii="Calibri" w:eastAsia="Times New Roman" w:hAnsi="Calibri" w:cs="Calibri"/>
          <w:lang w:eastAsia="en-AU"/>
        </w:rPr>
        <w:t xml:space="preserve">that </w:t>
      </w:r>
      <w:r w:rsidRPr="00E13429">
        <w:rPr>
          <w:rFonts w:ascii="Calibri" w:eastAsia="Times New Roman" w:hAnsi="Calibri" w:cs="Calibri"/>
          <w:lang w:eastAsia="en-AU"/>
        </w:rPr>
        <w:t xml:space="preserve">electronic access could </w:t>
      </w:r>
      <w:r w:rsidR="0041088A" w:rsidRPr="00E13429">
        <w:rPr>
          <w:rFonts w:ascii="Calibri" w:eastAsia="Times New Roman" w:hAnsi="Calibri" w:cs="Calibri"/>
          <w:lang w:eastAsia="en-AU"/>
        </w:rPr>
        <w:t xml:space="preserve">increase their sense of ownership and understanding of their </w:t>
      </w:r>
      <w:r w:rsidR="001C2AAF">
        <w:rPr>
          <w:rFonts w:ascii="Calibri" w:eastAsia="Times New Roman" w:hAnsi="Calibri" w:cs="Calibri"/>
          <w:lang w:eastAsia="en-AU"/>
        </w:rPr>
        <w:t>test-results</w:t>
      </w:r>
      <w:r w:rsidR="00466A8F">
        <w:rPr>
          <w:rFonts w:ascii="Calibri" w:eastAsia="Times New Roman" w:hAnsi="Calibri" w:cs="Calibri"/>
          <w:lang w:eastAsia="en-AU"/>
        </w:rPr>
        <w:t>,</w:t>
      </w:r>
      <w:r w:rsidR="0041088A" w:rsidRPr="00E13429">
        <w:rPr>
          <w:rFonts w:ascii="Calibri" w:eastAsia="Times New Roman" w:hAnsi="Calibri" w:cs="Calibri"/>
          <w:lang w:eastAsia="en-AU"/>
        </w:rPr>
        <w:t xml:space="preserve"> thereby </w:t>
      </w:r>
      <w:r w:rsidR="00C63BA3" w:rsidRPr="00E13429">
        <w:rPr>
          <w:rFonts w:ascii="Calibri" w:eastAsia="Times New Roman" w:hAnsi="Calibri" w:cs="Calibri"/>
          <w:lang w:eastAsia="en-AU"/>
        </w:rPr>
        <w:t>empower</w:t>
      </w:r>
      <w:r w:rsidR="0041088A" w:rsidRPr="00E13429">
        <w:rPr>
          <w:rFonts w:ascii="Calibri" w:eastAsia="Times New Roman" w:hAnsi="Calibri" w:cs="Calibri"/>
          <w:lang w:eastAsia="en-AU"/>
        </w:rPr>
        <w:t>ing</w:t>
      </w:r>
      <w:r w:rsidRPr="00E13429">
        <w:rPr>
          <w:rFonts w:ascii="Calibri" w:eastAsia="Times New Roman" w:hAnsi="Calibri" w:cs="Calibri"/>
          <w:lang w:eastAsia="en-AU"/>
        </w:rPr>
        <w:t xml:space="preserve"> </w:t>
      </w:r>
      <w:r w:rsidR="00C63BA3" w:rsidRPr="00E13429">
        <w:rPr>
          <w:rFonts w:ascii="Calibri" w:eastAsia="Times New Roman" w:hAnsi="Calibri" w:cs="Calibri"/>
          <w:lang w:eastAsia="en-AU"/>
        </w:rPr>
        <w:t>them</w:t>
      </w:r>
      <w:r w:rsidR="00364E3E" w:rsidRPr="00E13429">
        <w:rPr>
          <w:rFonts w:ascii="Calibri" w:eastAsia="Times New Roman" w:hAnsi="Calibri" w:cs="Calibri"/>
          <w:lang w:eastAsia="en-AU"/>
        </w:rPr>
        <w:t xml:space="preserve"> to take</w:t>
      </w:r>
      <w:r w:rsidRPr="00E13429">
        <w:rPr>
          <w:rFonts w:ascii="Calibri" w:eastAsia="Times New Roman" w:hAnsi="Calibri" w:cs="Calibri"/>
          <w:lang w:eastAsia="en-AU"/>
        </w:rPr>
        <w:t xml:space="preserve"> an active role in their </w:t>
      </w:r>
      <w:r w:rsidR="00C63BA3" w:rsidRPr="00E13429">
        <w:rPr>
          <w:rFonts w:ascii="Calibri" w:eastAsia="Times New Roman" w:hAnsi="Calibri" w:cs="Calibri"/>
          <w:lang w:eastAsia="en-AU"/>
        </w:rPr>
        <w:t xml:space="preserve">own </w:t>
      </w:r>
      <w:r w:rsidR="00C01623" w:rsidRPr="00E13429">
        <w:rPr>
          <w:rFonts w:ascii="Calibri" w:eastAsia="Times New Roman" w:hAnsi="Calibri" w:cs="Calibri"/>
          <w:lang w:eastAsia="en-AU"/>
        </w:rPr>
        <w:t xml:space="preserve">ongoing </w:t>
      </w:r>
      <w:r w:rsidR="00C63BA3" w:rsidRPr="00E13429">
        <w:rPr>
          <w:rFonts w:ascii="Calibri" w:eastAsia="Times New Roman" w:hAnsi="Calibri" w:cs="Calibri"/>
          <w:lang w:eastAsia="en-AU"/>
        </w:rPr>
        <w:t>care</w:t>
      </w:r>
      <w:r w:rsidR="00364E3E" w:rsidRPr="00E13429">
        <w:rPr>
          <w:rFonts w:ascii="Calibri" w:eastAsia="Times New Roman" w:hAnsi="Calibri" w:cs="Calibri"/>
          <w:lang w:eastAsia="en-AU"/>
        </w:rPr>
        <w:t xml:space="preserve">. </w:t>
      </w:r>
      <w:r w:rsidR="0041088A" w:rsidRPr="00E13429">
        <w:rPr>
          <w:rFonts w:ascii="Calibri" w:eastAsia="Times New Roman" w:hAnsi="Calibri" w:cs="Calibri"/>
          <w:lang w:eastAsia="en-AU"/>
        </w:rPr>
        <w:t>P</w:t>
      </w:r>
      <w:r w:rsidRPr="00E13429">
        <w:rPr>
          <w:rFonts w:ascii="Calibri" w:eastAsia="Times New Roman" w:hAnsi="Calibri" w:cs="Calibri"/>
          <w:lang w:eastAsia="en-AU"/>
        </w:rPr>
        <w:t xml:space="preserve">atients highlighted </w:t>
      </w:r>
      <w:r w:rsidR="00364E3E" w:rsidRPr="00E13429">
        <w:rPr>
          <w:rFonts w:ascii="Calibri" w:eastAsia="Times New Roman" w:hAnsi="Calibri" w:cs="Calibri"/>
          <w:lang w:eastAsia="en-AU"/>
        </w:rPr>
        <w:t>that</w:t>
      </w:r>
      <w:r w:rsidR="0041088A" w:rsidRPr="00E13429">
        <w:rPr>
          <w:rFonts w:ascii="Calibri" w:eastAsia="Times New Roman" w:hAnsi="Calibri" w:cs="Calibri"/>
          <w:lang w:eastAsia="en-AU"/>
        </w:rPr>
        <w:t xml:space="preserve"> personal</w:t>
      </w:r>
      <w:r w:rsidR="00364E3E" w:rsidRPr="00E13429">
        <w:rPr>
          <w:rFonts w:ascii="Calibri" w:eastAsia="Times New Roman" w:hAnsi="Calibri" w:cs="Calibri"/>
          <w:lang w:eastAsia="en-AU"/>
        </w:rPr>
        <w:t xml:space="preserve"> </w:t>
      </w:r>
      <w:r w:rsidRPr="00E13429">
        <w:rPr>
          <w:rFonts w:ascii="Calibri" w:eastAsia="Times New Roman" w:hAnsi="Calibri" w:cs="Calibri"/>
          <w:lang w:eastAsia="en-AU"/>
        </w:rPr>
        <w:t>access</w:t>
      </w:r>
      <w:r w:rsidR="00910DB8" w:rsidRPr="00E13429">
        <w:rPr>
          <w:rFonts w:ascii="Calibri" w:eastAsia="Times New Roman" w:hAnsi="Calibri" w:cs="Calibri"/>
          <w:lang w:eastAsia="en-AU"/>
        </w:rPr>
        <w:t xml:space="preserve"> to</w:t>
      </w:r>
      <w:r w:rsidRPr="00E13429">
        <w:rPr>
          <w:rFonts w:ascii="Calibri" w:eastAsia="Times New Roman" w:hAnsi="Calibri" w:cs="Calibri"/>
          <w:lang w:eastAsia="en-AU"/>
        </w:rPr>
        <w:t xml:space="preserve"> results outside the medical system would allow them to seek further medical advice (</w:t>
      </w:r>
      <w:r w:rsidR="00C01623" w:rsidRPr="00E13429">
        <w:rPr>
          <w:rFonts w:ascii="Calibri" w:eastAsia="Times New Roman" w:hAnsi="Calibri" w:cs="Calibri"/>
          <w:lang w:eastAsia="en-AU"/>
        </w:rPr>
        <w:t>“So I could have a second opinion.</w:t>
      </w:r>
      <w:r w:rsidR="008F5AA8">
        <w:rPr>
          <w:rFonts w:ascii="Calibri" w:eastAsia="Times New Roman" w:hAnsi="Calibri" w:cs="Calibri"/>
          <w:lang w:eastAsia="en-AU"/>
        </w:rPr>
        <w:t>”</w:t>
      </w:r>
      <w:r w:rsidR="00C01623" w:rsidRPr="00E13429">
        <w:rPr>
          <w:rFonts w:ascii="Calibri" w:eastAsia="Times New Roman" w:hAnsi="Calibri" w:cs="Calibri"/>
          <w:lang w:eastAsia="en-AU"/>
        </w:rPr>
        <w:t xml:space="preserve"> PC3)</w:t>
      </w:r>
      <w:r w:rsidR="00910DB8" w:rsidRPr="00E13429">
        <w:rPr>
          <w:rFonts w:ascii="Calibri" w:eastAsia="Times New Roman" w:hAnsi="Calibri" w:cs="Calibri"/>
          <w:lang w:eastAsia="en-AU"/>
        </w:rPr>
        <w:t xml:space="preserve">. </w:t>
      </w:r>
      <w:r w:rsidR="00C01623" w:rsidRPr="00E13429">
        <w:rPr>
          <w:rFonts w:ascii="Calibri" w:eastAsia="Times New Roman" w:hAnsi="Calibri" w:cs="Calibri"/>
          <w:lang w:eastAsia="en-AU"/>
        </w:rPr>
        <w:t xml:space="preserve">Some patients or relatives alluded to how the vulnerable state of patients in </w:t>
      </w:r>
      <w:r w:rsidR="00466A8F">
        <w:rPr>
          <w:rFonts w:ascii="Calibri" w:eastAsia="Times New Roman" w:hAnsi="Calibri" w:cs="Calibri"/>
          <w:lang w:eastAsia="en-AU"/>
        </w:rPr>
        <w:t xml:space="preserve">the </w:t>
      </w:r>
      <w:r w:rsidR="00C01623" w:rsidRPr="00E13429">
        <w:rPr>
          <w:rFonts w:ascii="Calibri" w:eastAsia="Times New Roman" w:hAnsi="Calibri" w:cs="Calibri"/>
          <w:lang w:eastAsia="en-AU"/>
        </w:rPr>
        <w:t>ED affected their ability to comprehend or retain information</w:t>
      </w:r>
      <w:r w:rsidR="009F0AC3" w:rsidRPr="00E13429">
        <w:rPr>
          <w:rFonts w:ascii="Calibri" w:eastAsia="Times New Roman" w:hAnsi="Calibri" w:cs="Calibri"/>
          <w:lang w:eastAsia="en-AU"/>
        </w:rPr>
        <w:t>.</w:t>
      </w:r>
      <w:r w:rsidR="00C01623" w:rsidRPr="00E13429" w:rsidDel="0041088A">
        <w:rPr>
          <w:rFonts w:ascii="Calibri" w:eastAsia="Times New Roman" w:hAnsi="Calibri" w:cs="Calibri"/>
          <w:lang w:eastAsia="en-AU"/>
        </w:rPr>
        <w:t xml:space="preserve"> </w:t>
      </w:r>
      <w:r w:rsidR="00910DB8" w:rsidRPr="00E13429">
        <w:rPr>
          <w:rFonts w:ascii="Calibri" w:eastAsia="Times New Roman" w:hAnsi="Calibri" w:cs="Calibri"/>
          <w:lang w:eastAsia="en-AU"/>
        </w:rPr>
        <w:t xml:space="preserve"> </w:t>
      </w:r>
      <w:r w:rsidR="00C01623" w:rsidRPr="00E13429">
        <w:rPr>
          <w:rFonts w:ascii="Calibri" w:eastAsia="Times New Roman" w:hAnsi="Calibri" w:cs="Calibri"/>
          <w:lang w:eastAsia="en-AU"/>
        </w:rPr>
        <w:t xml:space="preserve">Being </w:t>
      </w:r>
      <w:r w:rsidR="00910DB8" w:rsidRPr="00E13429">
        <w:rPr>
          <w:rFonts w:ascii="Calibri" w:eastAsia="Times New Roman" w:hAnsi="Calibri" w:cs="Calibri"/>
          <w:lang w:eastAsia="en-AU"/>
        </w:rPr>
        <w:t>able</w:t>
      </w:r>
      <w:r w:rsidRPr="00E13429">
        <w:rPr>
          <w:rFonts w:ascii="Calibri" w:eastAsia="Times New Roman" w:hAnsi="Calibri" w:cs="Calibri"/>
          <w:lang w:eastAsia="en-AU"/>
        </w:rPr>
        <w:t xml:space="preserve"> </w:t>
      </w:r>
      <w:r w:rsidR="00910DB8" w:rsidRPr="00E13429">
        <w:rPr>
          <w:rFonts w:ascii="Calibri" w:eastAsia="Times New Roman" w:hAnsi="Calibri" w:cs="Calibri"/>
          <w:lang w:eastAsia="en-AU"/>
        </w:rPr>
        <w:t>to</w:t>
      </w:r>
      <w:r w:rsidRPr="00E13429">
        <w:rPr>
          <w:rFonts w:ascii="Calibri" w:eastAsia="Times New Roman" w:hAnsi="Calibri" w:cs="Calibri"/>
          <w:lang w:eastAsia="en-AU"/>
        </w:rPr>
        <w:t xml:space="preserve"> review </w:t>
      </w:r>
      <w:r w:rsidR="001C2AAF">
        <w:rPr>
          <w:rFonts w:ascii="Calibri" w:eastAsia="Times New Roman" w:hAnsi="Calibri" w:cs="Calibri"/>
          <w:lang w:eastAsia="en-AU"/>
        </w:rPr>
        <w:t>test-results</w:t>
      </w:r>
      <w:r w:rsidR="009F0AC3" w:rsidRPr="00E13429">
        <w:rPr>
          <w:rFonts w:ascii="Calibri" w:eastAsia="Times New Roman" w:hAnsi="Calibri" w:cs="Calibri"/>
          <w:lang w:eastAsia="en-AU"/>
        </w:rPr>
        <w:t xml:space="preserve"> </w:t>
      </w:r>
      <w:r w:rsidRPr="00E13429">
        <w:rPr>
          <w:rFonts w:ascii="Calibri" w:eastAsia="Times New Roman" w:hAnsi="Calibri" w:cs="Calibri"/>
          <w:lang w:eastAsia="en-AU"/>
        </w:rPr>
        <w:t xml:space="preserve">and related information </w:t>
      </w:r>
      <w:r w:rsidR="009F0AC3" w:rsidRPr="00E13429">
        <w:rPr>
          <w:rFonts w:ascii="Calibri" w:eastAsia="Times New Roman" w:hAnsi="Calibri" w:cs="Calibri"/>
          <w:lang w:eastAsia="en-AU"/>
        </w:rPr>
        <w:t xml:space="preserve">with family </w:t>
      </w:r>
      <w:r w:rsidRPr="00E13429">
        <w:rPr>
          <w:rFonts w:ascii="Calibri" w:eastAsia="Times New Roman" w:hAnsi="Calibri" w:cs="Calibri"/>
          <w:lang w:eastAsia="en-AU"/>
        </w:rPr>
        <w:t xml:space="preserve">could clarify </w:t>
      </w:r>
      <w:r w:rsidR="00C01623" w:rsidRPr="00E13429">
        <w:rPr>
          <w:rFonts w:ascii="Calibri" w:eastAsia="Times New Roman" w:hAnsi="Calibri" w:cs="Calibri"/>
          <w:lang w:eastAsia="en-AU"/>
        </w:rPr>
        <w:t xml:space="preserve">or extend </w:t>
      </w:r>
      <w:r w:rsidRPr="00E13429">
        <w:rPr>
          <w:rFonts w:ascii="Calibri" w:eastAsia="Times New Roman" w:hAnsi="Calibri" w:cs="Calibri"/>
          <w:lang w:eastAsia="en-AU"/>
        </w:rPr>
        <w:t xml:space="preserve">their understanding of the results </w:t>
      </w:r>
      <w:r w:rsidR="009F0AC3" w:rsidRPr="00E13429">
        <w:rPr>
          <w:rFonts w:ascii="Calibri" w:eastAsia="Times New Roman" w:hAnsi="Calibri" w:cs="Calibri"/>
          <w:lang w:eastAsia="en-AU"/>
        </w:rPr>
        <w:t>(“[A]t least I could see because [patient] would miss out on things. [I]f you’re not feeling well, you miss out on a whole lot of information. A verification at home." PI2)</w:t>
      </w:r>
      <w:r w:rsidR="00585DE9">
        <w:rPr>
          <w:rFonts w:ascii="Calibri" w:eastAsia="Times New Roman" w:hAnsi="Calibri" w:cs="Calibri"/>
          <w:lang w:eastAsia="en-AU"/>
        </w:rPr>
        <w:t>.</w:t>
      </w:r>
      <w:r w:rsidR="009F0AC3" w:rsidRPr="00E13429">
        <w:rPr>
          <w:rFonts w:ascii="Calibri" w:eastAsia="Times New Roman" w:hAnsi="Calibri" w:cs="Calibri"/>
          <w:lang w:eastAsia="en-AU"/>
        </w:rPr>
        <w:t xml:space="preserve"> </w:t>
      </w:r>
      <w:r w:rsidR="00585DE9">
        <w:rPr>
          <w:rFonts w:ascii="Calibri" w:eastAsia="Times New Roman" w:hAnsi="Calibri" w:cs="Calibri"/>
          <w:lang w:eastAsia="en-AU"/>
        </w:rPr>
        <w:t>A</w:t>
      </w:r>
      <w:r w:rsidR="009F0AC3" w:rsidRPr="00E13429">
        <w:rPr>
          <w:rFonts w:ascii="Calibri" w:eastAsia="Times New Roman" w:hAnsi="Calibri" w:cs="Calibri"/>
          <w:lang w:eastAsia="en-AU"/>
        </w:rPr>
        <w:t xml:space="preserve">ccess could also </w:t>
      </w:r>
      <w:r w:rsidR="00C01623" w:rsidRPr="00E13429">
        <w:rPr>
          <w:rFonts w:ascii="Calibri" w:eastAsia="Times New Roman" w:hAnsi="Calibri" w:cs="Calibri"/>
          <w:lang w:eastAsia="en-AU"/>
        </w:rPr>
        <w:t>assist in</w:t>
      </w:r>
      <w:r w:rsidRPr="00E13429">
        <w:rPr>
          <w:rFonts w:ascii="Calibri" w:eastAsia="Times New Roman" w:hAnsi="Calibri" w:cs="Calibri"/>
          <w:lang w:eastAsia="en-AU"/>
        </w:rPr>
        <w:t xml:space="preserve"> seek</w:t>
      </w:r>
      <w:r w:rsidR="00C01623" w:rsidRPr="00E13429">
        <w:rPr>
          <w:rFonts w:ascii="Calibri" w:eastAsia="Times New Roman" w:hAnsi="Calibri" w:cs="Calibri"/>
          <w:lang w:eastAsia="en-AU"/>
        </w:rPr>
        <w:t>ing</w:t>
      </w:r>
      <w:r w:rsidRPr="00E13429">
        <w:rPr>
          <w:rFonts w:ascii="Calibri" w:eastAsia="Times New Roman" w:hAnsi="Calibri" w:cs="Calibri"/>
          <w:lang w:eastAsia="en-AU"/>
        </w:rPr>
        <w:t xml:space="preserve"> further information online </w:t>
      </w:r>
      <w:r w:rsidR="009F0AC3" w:rsidRPr="00E13429">
        <w:rPr>
          <w:rFonts w:ascii="Calibri" w:eastAsia="Times New Roman" w:hAnsi="Calibri" w:cs="Calibri"/>
          <w:lang w:eastAsia="en-AU"/>
        </w:rPr>
        <w:t xml:space="preserve">(“You can use it to research it" PD2) </w:t>
      </w:r>
      <w:r w:rsidRPr="00E13429">
        <w:rPr>
          <w:rFonts w:ascii="Calibri" w:eastAsia="Times New Roman" w:hAnsi="Calibri" w:cs="Calibri"/>
          <w:lang w:eastAsia="en-AU"/>
        </w:rPr>
        <w:t>or from other health professionals</w:t>
      </w:r>
      <w:r w:rsidR="00C01623" w:rsidRPr="00E13429">
        <w:rPr>
          <w:rFonts w:ascii="Calibri" w:eastAsia="Times New Roman" w:hAnsi="Calibri" w:cs="Calibri"/>
          <w:lang w:eastAsia="en-AU"/>
        </w:rPr>
        <w:t xml:space="preserve"> (“[A]s a resource so you can take it to a professional or someone who can help me understand it."PG3)</w:t>
      </w:r>
      <w:r w:rsidRPr="00E13429">
        <w:rPr>
          <w:rFonts w:ascii="Calibri" w:eastAsia="Times New Roman" w:hAnsi="Calibri" w:cs="Calibri"/>
          <w:lang w:eastAsia="en-AU"/>
        </w:rPr>
        <w:t>.</w:t>
      </w:r>
      <w:r w:rsidR="00910DB8" w:rsidRPr="00E13429">
        <w:rPr>
          <w:rFonts w:ascii="Calibri" w:eastAsia="Times New Roman" w:hAnsi="Calibri" w:cs="Calibri"/>
          <w:lang w:eastAsia="en-AU"/>
        </w:rPr>
        <w:t xml:space="preserve"> </w:t>
      </w:r>
    </w:p>
    <w:p w14:paraId="3C741D2E" w14:textId="11DA4B78" w:rsidR="00D860E6" w:rsidRPr="00D860E6" w:rsidRDefault="00D860E6" w:rsidP="00D860E6">
      <w:pPr>
        <w:pStyle w:val="Heading4"/>
      </w:pPr>
      <w:r w:rsidRPr="00D860E6">
        <w:t xml:space="preserve"> Barriers </w:t>
      </w:r>
      <w:r>
        <w:t>for</w:t>
      </w:r>
      <w:r w:rsidRPr="00D860E6">
        <w:t xml:space="preserve"> electronic access </w:t>
      </w:r>
    </w:p>
    <w:p w14:paraId="30EC0B84" w14:textId="0EC49920" w:rsidR="009A4452" w:rsidRPr="00D860E6" w:rsidRDefault="00FB48EF" w:rsidP="009A4452">
      <w:pPr>
        <w:pStyle w:val="ListParagraph"/>
        <w:spacing w:line="480" w:lineRule="auto"/>
        <w:ind w:left="0"/>
        <w:textAlignment w:val="center"/>
        <w:rPr>
          <w:rFonts w:ascii="Calibri" w:eastAsia="Times New Roman" w:hAnsi="Calibri" w:cs="Calibri"/>
          <w:bCs/>
          <w:u w:val="single"/>
          <w:lang w:eastAsia="en-AU"/>
        </w:rPr>
      </w:pPr>
      <w:r w:rsidRPr="00E13429">
        <w:rPr>
          <w:rFonts w:ascii="Calibri" w:eastAsia="Times New Roman" w:hAnsi="Calibri" w:cs="Calibri"/>
          <w:lang w:eastAsia="en-AU"/>
        </w:rPr>
        <w:t xml:space="preserve">Patients talked about how their individual health and/or computer literacy skills and knowledge could create barriers to electronic access. Patients questioned the usefulness </w:t>
      </w:r>
      <w:r w:rsidR="001A44AE">
        <w:rPr>
          <w:rFonts w:ascii="Calibri" w:eastAsia="Times New Roman" w:hAnsi="Calibri" w:cs="Calibri"/>
          <w:lang w:eastAsia="en-AU"/>
        </w:rPr>
        <w:t xml:space="preserve">of </w:t>
      </w:r>
      <w:r w:rsidR="001C2AAF">
        <w:rPr>
          <w:rFonts w:ascii="Calibri" w:eastAsia="Times New Roman" w:hAnsi="Calibri" w:cs="Calibri"/>
          <w:lang w:eastAsia="en-AU"/>
        </w:rPr>
        <w:t>test-result</w:t>
      </w:r>
      <w:r w:rsidR="006B71F7">
        <w:rPr>
          <w:rFonts w:ascii="Calibri" w:eastAsia="Times New Roman" w:hAnsi="Calibri" w:cs="Calibri"/>
          <w:lang w:eastAsia="en-AU"/>
        </w:rPr>
        <w:t xml:space="preserve"> </w:t>
      </w:r>
      <w:r w:rsidR="009F0AC3" w:rsidRPr="00E13429">
        <w:rPr>
          <w:rFonts w:ascii="Calibri" w:eastAsia="Times New Roman" w:hAnsi="Calibri" w:cs="Calibri"/>
          <w:lang w:eastAsia="en-AU"/>
        </w:rPr>
        <w:t>electronic access if results were shrouded in medical terminology or lacked relevant lay educational material presented in patient friendly language (“Just sometimes they use big words that I don’t understand.” PG2; “</w:t>
      </w:r>
      <w:r w:rsidR="009F0AC3">
        <w:t>[W]</w:t>
      </w:r>
      <w:proofErr w:type="spellStart"/>
      <w:r w:rsidR="009F0AC3">
        <w:t>ith</w:t>
      </w:r>
      <w:proofErr w:type="spellEnd"/>
      <w:r w:rsidR="009F0AC3">
        <w:t xml:space="preserve"> your levels, they say something’s high or too low, how do we know what’s normal</w:t>
      </w:r>
      <w:r w:rsidR="00BB656E">
        <w:t xml:space="preserve"> </w:t>
      </w:r>
      <w:r w:rsidR="009F0AC3">
        <w:t>[…]? PF3</w:t>
      </w:r>
      <w:r w:rsidR="009F0AC3" w:rsidRPr="00E13429">
        <w:rPr>
          <w:rFonts w:ascii="Calibri" w:eastAsia="Times New Roman" w:hAnsi="Calibri" w:cs="Calibri"/>
          <w:lang w:eastAsia="en-AU"/>
        </w:rPr>
        <w:t>)</w:t>
      </w:r>
      <w:r w:rsidR="00364E3E" w:rsidRPr="00E13429">
        <w:rPr>
          <w:rFonts w:ascii="Calibri" w:eastAsia="Times New Roman" w:hAnsi="Calibri" w:cs="Calibri"/>
          <w:lang w:eastAsia="en-AU"/>
        </w:rPr>
        <w:t xml:space="preserve">. </w:t>
      </w:r>
      <w:r w:rsidRPr="00E13429">
        <w:rPr>
          <w:rFonts w:ascii="Calibri" w:eastAsia="Times New Roman" w:hAnsi="Calibri" w:cs="Calibri"/>
          <w:lang w:eastAsia="en-AU"/>
        </w:rPr>
        <w:t>Some patient</w:t>
      </w:r>
      <w:r w:rsidR="00781B1C" w:rsidRPr="00E13429">
        <w:rPr>
          <w:rFonts w:ascii="Calibri" w:eastAsia="Times New Roman" w:hAnsi="Calibri" w:cs="Calibri"/>
          <w:lang w:eastAsia="en-AU"/>
        </w:rPr>
        <w:t>s</w:t>
      </w:r>
      <w:r w:rsidRPr="00E13429">
        <w:rPr>
          <w:rFonts w:ascii="Calibri" w:eastAsia="Times New Roman" w:hAnsi="Calibri" w:cs="Calibri"/>
          <w:lang w:eastAsia="en-AU"/>
        </w:rPr>
        <w:t xml:space="preserve"> reported being comfortable with </w:t>
      </w:r>
      <w:r w:rsidR="00BB656E" w:rsidRPr="00E13429">
        <w:rPr>
          <w:rFonts w:ascii="Calibri" w:eastAsia="Times New Roman" w:hAnsi="Calibri" w:cs="Calibri"/>
          <w:lang w:eastAsia="en-AU"/>
        </w:rPr>
        <w:t>“</w:t>
      </w:r>
      <w:r w:rsidR="00BB656E" w:rsidRPr="00E13429">
        <w:rPr>
          <w:rFonts w:ascii="Calibri" w:hAnsi="Calibri" w:cs="Calibri"/>
        </w:rPr>
        <w:t>look[</w:t>
      </w:r>
      <w:proofErr w:type="spellStart"/>
      <w:r w:rsidR="00BB656E" w:rsidRPr="00E13429">
        <w:rPr>
          <w:rFonts w:ascii="Calibri" w:hAnsi="Calibri" w:cs="Calibri"/>
        </w:rPr>
        <w:t>ing</w:t>
      </w:r>
      <w:proofErr w:type="spellEnd"/>
      <w:r w:rsidR="00BB656E" w:rsidRPr="00E13429">
        <w:rPr>
          <w:rFonts w:ascii="Calibri" w:hAnsi="Calibri" w:cs="Calibri"/>
        </w:rPr>
        <w:t xml:space="preserve">] up all the terms [to] work it out” (PF2), </w:t>
      </w:r>
      <w:r w:rsidR="009F0AC3" w:rsidRPr="00E13429">
        <w:rPr>
          <w:rFonts w:ascii="Calibri" w:eastAsia="Times New Roman" w:hAnsi="Calibri" w:cs="Calibri"/>
          <w:lang w:eastAsia="en-AU"/>
        </w:rPr>
        <w:t>while others</w:t>
      </w:r>
      <w:r w:rsidRPr="00E13429">
        <w:rPr>
          <w:rFonts w:ascii="Calibri" w:eastAsia="Times New Roman" w:hAnsi="Calibri" w:cs="Calibri"/>
          <w:lang w:eastAsia="en-AU"/>
        </w:rPr>
        <w:t xml:space="preserve"> identified </w:t>
      </w:r>
      <w:r w:rsidR="0008065C" w:rsidRPr="00E13429">
        <w:rPr>
          <w:rFonts w:ascii="Calibri" w:eastAsia="Times New Roman" w:hAnsi="Calibri" w:cs="Calibri"/>
          <w:lang w:eastAsia="en-AU"/>
        </w:rPr>
        <w:t>digital</w:t>
      </w:r>
      <w:r w:rsidRPr="00E13429">
        <w:rPr>
          <w:rFonts w:ascii="Calibri" w:eastAsia="Times New Roman" w:hAnsi="Calibri" w:cs="Calibri"/>
          <w:lang w:eastAsia="en-AU"/>
        </w:rPr>
        <w:t xml:space="preserve"> literacy or limited exposure to technology in itself as barrier to access</w:t>
      </w:r>
      <w:r w:rsidR="009F0AC3" w:rsidRPr="00E13429">
        <w:rPr>
          <w:rFonts w:ascii="Calibri" w:eastAsia="Times New Roman" w:hAnsi="Calibri" w:cs="Calibri"/>
          <w:lang w:eastAsia="en-AU"/>
        </w:rPr>
        <w:t xml:space="preserve"> (“</w:t>
      </w:r>
      <w:r w:rsidR="009F0AC3">
        <w:t>[B]</w:t>
      </w:r>
      <w:proofErr w:type="spellStart"/>
      <w:r w:rsidR="009F0AC3">
        <w:t>ecause</w:t>
      </w:r>
      <w:proofErr w:type="spellEnd"/>
      <w:r w:rsidR="009F0AC3">
        <w:t xml:space="preserve"> I’m not very computer-wise.” PE3)</w:t>
      </w:r>
      <w:r w:rsidRPr="00E13429">
        <w:rPr>
          <w:rFonts w:ascii="Calibri" w:eastAsia="Times New Roman" w:hAnsi="Calibri" w:cs="Calibri"/>
          <w:lang w:eastAsia="en-AU"/>
        </w:rPr>
        <w:t>.</w:t>
      </w:r>
      <w:r w:rsidR="009A4452">
        <w:rPr>
          <w:rFonts w:ascii="Calibri" w:eastAsia="Times New Roman" w:hAnsi="Calibri" w:cs="Calibri"/>
          <w:lang w:eastAsia="en-AU"/>
        </w:rPr>
        <w:t xml:space="preserve"> </w:t>
      </w:r>
      <w:r w:rsidR="009A4452" w:rsidRPr="00EF18ED">
        <w:rPr>
          <w:rFonts w:ascii="Calibri" w:eastAsia="Times New Roman" w:hAnsi="Calibri" w:cs="Calibri"/>
          <w:lang w:eastAsia="en-AU"/>
        </w:rPr>
        <w:t xml:space="preserve">About a third of ED patients raised security and privacy concerns with </w:t>
      </w:r>
      <w:r w:rsidR="009A4452" w:rsidRPr="00EF18ED">
        <w:rPr>
          <w:rFonts w:ascii="Calibri" w:eastAsia="Times New Roman" w:hAnsi="Calibri" w:cs="Calibri"/>
          <w:strike/>
          <w:lang w:eastAsia="en-AU"/>
        </w:rPr>
        <w:t xml:space="preserve">HIT </w:t>
      </w:r>
      <w:r w:rsidR="00D860E6" w:rsidRPr="00EF18ED">
        <w:rPr>
          <w:rFonts w:ascii="Calibri" w:eastAsia="Times New Roman" w:hAnsi="Calibri" w:cs="Calibri"/>
          <w:lang w:eastAsia="en-AU"/>
        </w:rPr>
        <w:t xml:space="preserve"> an electronic health information repository </w:t>
      </w:r>
      <w:r w:rsidR="009A4452" w:rsidRPr="00EF18ED">
        <w:rPr>
          <w:rFonts w:ascii="Calibri" w:eastAsia="Times New Roman" w:hAnsi="Calibri" w:cs="Calibri"/>
          <w:lang w:eastAsia="en-AU"/>
        </w:rPr>
        <w:t xml:space="preserve">(“there’s </w:t>
      </w:r>
      <w:r w:rsidR="009A4452" w:rsidRPr="00EF18ED">
        <w:rPr>
          <w:rFonts w:ascii="Calibri" w:eastAsia="Times New Roman" w:hAnsi="Calibri" w:cs="Calibri"/>
          <w:lang w:eastAsia="en-AU"/>
        </w:rPr>
        <w:lastRenderedPageBreak/>
        <w:t>always a chance people could hack it, PI3”) but often downplayed their concerns in the next breath (“but, really, who wants to see your [</w:t>
      </w:r>
      <w:proofErr w:type="spellStart"/>
      <w:r w:rsidR="009A4452" w:rsidRPr="00EF18ED">
        <w:rPr>
          <w:rFonts w:ascii="Calibri" w:eastAsia="Times New Roman" w:hAnsi="Calibri" w:cs="Calibri"/>
          <w:lang w:eastAsia="en-AU"/>
        </w:rPr>
        <w:t>xrays</w:t>
      </w:r>
      <w:proofErr w:type="spellEnd"/>
      <w:r w:rsidR="009A4452" w:rsidRPr="00EF18ED">
        <w:rPr>
          <w:rFonts w:ascii="Calibri" w:eastAsia="Times New Roman" w:hAnsi="Calibri" w:cs="Calibri"/>
          <w:lang w:eastAsia="en-AU"/>
        </w:rPr>
        <w:t>] I don’t know." PI3).</w:t>
      </w:r>
      <w:r w:rsidR="009A4452" w:rsidRPr="00D860E6">
        <w:rPr>
          <w:rFonts w:ascii="Calibri" w:eastAsia="Times New Roman" w:hAnsi="Calibri" w:cs="Calibri"/>
          <w:u w:val="single"/>
          <w:lang w:eastAsia="en-AU"/>
        </w:rPr>
        <w:t xml:space="preserve"> </w:t>
      </w:r>
    </w:p>
    <w:p w14:paraId="276D17A7" w14:textId="61E4E504" w:rsidR="00ED7504" w:rsidRDefault="003D663C" w:rsidP="00657747">
      <w:pPr>
        <w:pStyle w:val="Heading1"/>
        <w:spacing w:line="480" w:lineRule="auto"/>
      </w:pPr>
      <w:r>
        <w:t>Discussion</w:t>
      </w:r>
      <w:r w:rsidR="00C81465">
        <w:t xml:space="preserve"> and conclusion</w:t>
      </w:r>
    </w:p>
    <w:p w14:paraId="33190AC9" w14:textId="772D704D" w:rsidR="00C81465" w:rsidRPr="00C81465" w:rsidRDefault="00C81465" w:rsidP="00657747">
      <w:pPr>
        <w:pStyle w:val="Heading2"/>
        <w:spacing w:line="480" w:lineRule="auto"/>
      </w:pPr>
      <w:r>
        <w:t xml:space="preserve">Discussion </w:t>
      </w:r>
    </w:p>
    <w:p w14:paraId="3DFF41CC" w14:textId="40E6B2D5" w:rsidR="00F30469" w:rsidRDefault="00F30469" w:rsidP="00657747">
      <w:pPr>
        <w:spacing w:line="480" w:lineRule="auto"/>
      </w:pPr>
      <w:r>
        <w:t xml:space="preserve">In this study, we identified that </w:t>
      </w:r>
      <w:r w:rsidR="000559F5">
        <w:t xml:space="preserve">what </w:t>
      </w:r>
      <w:r w:rsidR="00CF6E3A">
        <w:t xml:space="preserve">and how </w:t>
      </w:r>
      <w:r w:rsidR="000559F5">
        <w:t xml:space="preserve">ED clinicians tell patients about their tests falls on a continuum ranging from </w:t>
      </w:r>
      <w:r w:rsidR="00584DF1">
        <w:t>‘</w:t>
      </w:r>
      <w:r w:rsidR="000559F5">
        <w:t>no</w:t>
      </w:r>
      <w:r w:rsidR="00584DF1">
        <w:t>’</w:t>
      </w:r>
      <w:r w:rsidR="000559F5">
        <w:t xml:space="preserve"> to</w:t>
      </w:r>
      <w:r w:rsidR="00584DF1">
        <w:t xml:space="preserve"> ‘generic’ to</w:t>
      </w:r>
      <w:r w:rsidR="000559F5">
        <w:t xml:space="preserve"> </w:t>
      </w:r>
      <w:r w:rsidR="00584DF1">
        <w:t>‘</w:t>
      </w:r>
      <w:r w:rsidR="000559F5" w:rsidRPr="00584DF1">
        <w:t>specific</w:t>
      </w:r>
      <w:r w:rsidR="00584DF1" w:rsidRPr="00584DF1">
        <w:t>’</w:t>
      </w:r>
      <w:r w:rsidR="000559F5" w:rsidRPr="00584DF1">
        <w:t xml:space="preserve"> information</w:t>
      </w:r>
      <w:r w:rsidR="00584DF1" w:rsidRPr="00584DF1">
        <w:t xml:space="preserve"> </w:t>
      </w:r>
      <w:r w:rsidR="000559F5" w:rsidRPr="00584DF1">
        <w:t>and is influenced</w:t>
      </w:r>
      <w:r w:rsidR="000559F5">
        <w:t xml:space="preserve"> by</w:t>
      </w:r>
      <w:r>
        <w:t xml:space="preserve"> context-sensitive factors including </w:t>
      </w:r>
      <w:r w:rsidR="00C23641" w:rsidRPr="00EF29C9">
        <w:rPr>
          <w:u w:val="single"/>
        </w:rPr>
        <w:t xml:space="preserve">ED </w:t>
      </w:r>
      <w:r>
        <w:t xml:space="preserve">systemic </w:t>
      </w:r>
      <w:r w:rsidRPr="00EF18ED">
        <w:t>factors (e.g</w:t>
      </w:r>
      <w:r w:rsidR="000559F5" w:rsidRPr="00EF18ED">
        <w:t>. time pressures)</w:t>
      </w:r>
      <w:r w:rsidR="00C67EA7" w:rsidRPr="00EF18ED">
        <w:t>, clinical factors (clinical reasoning), test-related factors (e.g. result significance)</w:t>
      </w:r>
      <w:r w:rsidR="000559F5" w:rsidRPr="00EF18ED">
        <w:t xml:space="preserve"> and</w:t>
      </w:r>
      <w:r w:rsidRPr="00EF18ED">
        <w:t xml:space="preserve"> patient factor</w:t>
      </w:r>
      <w:r w:rsidR="000559F5" w:rsidRPr="00EF18ED">
        <w:t>s (e.g. perceived interest</w:t>
      </w:r>
      <w:r w:rsidR="00CF6E3A" w:rsidRPr="00EF18ED">
        <w:t>, health literacy</w:t>
      </w:r>
      <w:r w:rsidR="00C67EA7" w:rsidRPr="00EF18ED">
        <w:t>, anxiety</w:t>
      </w:r>
      <w:r w:rsidR="000559F5" w:rsidRPr="00EF18ED">
        <w:t xml:space="preserve">). ED patients’ knowledge and understanding of diagnostic tests and results </w:t>
      </w:r>
      <w:r w:rsidR="00781B1C" w:rsidRPr="00EF18ED">
        <w:t>likewise</w:t>
      </w:r>
      <w:r w:rsidR="00CF6E3A" w:rsidRPr="00EF18ED">
        <w:t xml:space="preserve"> fell on</w:t>
      </w:r>
      <w:r w:rsidR="000559F5" w:rsidRPr="00EF18ED">
        <w:t xml:space="preserve"> </w:t>
      </w:r>
      <w:r w:rsidR="00792CFE" w:rsidRPr="00EF18ED">
        <w:t>a</w:t>
      </w:r>
      <w:r w:rsidR="00CF6E3A" w:rsidRPr="00EF18ED">
        <w:t xml:space="preserve"> continuum </w:t>
      </w:r>
      <w:r w:rsidR="000559F5" w:rsidRPr="00EF18ED">
        <w:t>mirro</w:t>
      </w:r>
      <w:r w:rsidR="00CF6E3A" w:rsidRPr="00EF18ED">
        <w:t>ring</w:t>
      </w:r>
      <w:r w:rsidR="000559F5" w:rsidRPr="00EF18ED">
        <w:t xml:space="preserve"> the </w:t>
      </w:r>
      <w:r w:rsidR="00C67EA7" w:rsidRPr="00EF18ED">
        <w:t xml:space="preserve">level of </w:t>
      </w:r>
      <w:r w:rsidR="000559F5" w:rsidRPr="00EF18ED">
        <w:t>information provided by ED clinicians. Patients were often unsure how to access their current results</w:t>
      </w:r>
      <w:r w:rsidR="002B5EC1" w:rsidRPr="00EF18ED">
        <w:t xml:space="preserve"> and</w:t>
      </w:r>
      <w:r w:rsidR="000559F5">
        <w:t xml:space="preserve"> </w:t>
      </w:r>
      <w:r w:rsidR="002B5EC1">
        <w:t xml:space="preserve">speculated sourcing information from </w:t>
      </w:r>
      <w:r w:rsidR="000559F5">
        <w:t xml:space="preserve">their GP </w:t>
      </w:r>
      <w:r w:rsidR="000851AD">
        <w:t xml:space="preserve">after discharge. Patients viewed the potential electronic access to </w:t>
      </w:r>
      <w:r w:rsidR="001C2AAF">
        <w:t>test-results</w:t>
      </w:r>
      <w:r w:rsidR="000851AD">
        <w:t xml:space="preserve"> </w:t>
      </w:r>
      <w:r w:rsidR="00CF6E3A">
        <w:t>as</w:t>
      </w:r>
      <w:r w:rsidR="000851AD">
        <w:t xml:space="preserve"> an opportunity to build a </w:t>
      </w:r>
      <w:r w:rsidR="00212DE6">
        <w:t xml:space="preserve">historical </w:t>
      </w:r>
      <w:r w:rsidR="00CF6E3A">
        <w:t xml:space="preserve">health </w:t>
      </w:r>
      <w:r w:rsidR="000851AD">
        <w:t xml:space="preserve">information </w:t>
      </w:r>
      <w:r w:rsidR="0046062C">
        <w:t xml:space="preserve">repository which </w:t>
      </w:r>
      <w:r w:rsidR="000851AD">
        <w:t>support</w:t>
      </w:r>
      <w:r w:rsidR="0046062C">
        <w:t>ed</w:t>
      </w:r>
      <w:r w:rsidR="000851AD">
        <w:t xml:space="preserve"> continuity of care and patient ownership of care</w:t>
      </w:r>
      <w:r w:rsidR="00CB0BAC">
        <w:t xml:space="preserve"> w</w:t>
      </w:r>
      <w:r w:rsidR="00D10EAA">
        <w:t xml:space="preserve">ith ideal </w:t>
      </w:r>
      <w:r w:rsidR="00792CFE">
        <w:t>access</w:t>
      </w:r>
      <w:r w:rsidR="00D10EAA">
        <w:t xml:space="preserve"> </w:t>
      </w:r>
      <w:r w:rsidR="00CF6E3A">
        <w:t>being</w:t>
      </w:r>
      <w:r w:rsidR="000851AD">
        <w:t xml:space="preserve"> </w:t>
      </w:r>
      <w:r w:rsidR="0046062C">
        <w:t>flexible in the</w:t>
      </w:r>
      <w:r w:rsidR="000851AD">
        <w:t xml:space="preserve"> </w:t>
      </w:r>
      <w:r w:rsidR="006915CB">
        <w:t>delivery and presentation</w:t>
      </w:r>
      <w:r w:rsidR="000851AD">
        <w:t xml:space="preserve"> of information </w:t>
      </w:r>
      <w:r w:rsidR="0046062C">
        <w:t xml:space="preserve">to </w:t>
      </w:r>
      <w:r w:rsidR="00792CFE">
        <w:t>cater</w:t>
      </w:r>
      <w:r w:rsidR="000851AD">
        <w:t xml:space="preserve"> to</w:t>
      </w:r>
      <w:r w:rsidR="00CF6E3A">
        <w:t xml:space="preserve"> patients’</w:t>
      </w:r>
      <w:r w:rsidR="00792CFE">
        <w:t xml:space="preserve"> varying levels of</w:t>
      </w:r>
      <w:r w:rsidR="000851AD">
        <w:t xml:space="preserve"> health and </w:t>
      </w:r>
      <w:r w:rsidR="000851AD" w:rsidRPr="00843F2D">
        <w:t>computer literacy</w:t>
      </w:r>
      <w:r w:rsidR="00C32BB7">
        <w:t>.</w:t>
      </w:r>
      <w:r w:rsidR="000851AD" w:rsidRPr="00843F2D">
        <w:t xml:space="preserve">  </w:t>
      </w:r>
    </w:p>
    <w:p w14:paraId="10D68532" w14:textId="69BB9D9C" w:rsidR="00B9612C" w:rsidRPr="00EF18ED" w:rsidRDefault="00B9612C" w:rsidP="00657747">
      <w:pPr>
        <w:spacing w:line="480" w:lineRule="auto"/>
      </w:pPr>
      <w:r w:rsidRPr="00EF18ED">
        <w:t>Communication of diagnosis</w:t>
      </w:r>
      <w:r w:rsidR="00ED6C15" w:rsidRPr="00EF18ED">
        <w:t xml:space="preserve"> (or lack thereof)</w:t>
      </w:r>
      <w:r w:rsidRPr="00EF18ED">
        <w:t>, test results, treatment and management plan and home care is critical in ED care</w:t>
      </w:r>
      <w:r w:rsidR="00ED6C15" w:rsidRPr="00EF18ED">
        <w:t>.</w:t>
      </w:r>
      <w:r w:rsidRPr="00EF18ED">
        <w:t xml:space="preserve"> </w:t>
      </w:r>
      <w:r w:rsidR="00881850" w:rsidRPr="00EF18ED">
        <w:t>Previous</w:t>
      </w:r>
      <w:r w:rsidR="00ED6C15" w:rsidRPr="00EF18ED">
        <w:t xml:space="preserve"> studies on patient-clinician communication in ED have shown that information giving by clinicians</w:t>
      </w:r>
      <w:r w:rsidRPr="00EF18ED">
        <w:t xml:space="preserve"> often occurs dispersed throughout the visit</w:t>
      </w:r>
      <w:r w:rsidR="00ED6C15" w:rsidRPr="00EF18ED">
        <w:fldChar w:fldCharType="begin">
          <w:fldData xml:space="preserve">PEVuZE5vdGU+PENpdGU+PEF1dGhvcj5NY0NhcnRoeTwvQXV0aG9yPjxZZWFyPjIwMTM8L1llYXI+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=
</w:fldData>
        </w:fldChar>
      </w:r>
      <w:r w:rsidR="00881850" w:rsidRPr="00EF18ED">
        <w:instrText xml:space="preserve"> ADDIN EN.CITE </w:instrText>
      </w:r>
      <w:r w:rsidR="00881850" w:rsidRPr="00EF18ED">
        <w:fldChar w:fldCharType="begin">
          <w:fldData xml:space="preserve">PEVuZE5vdGU+PENpdGU+PEF1dGhvcj5NY0NhcnRoeTwvQXV0aG9yPjxZZWFyPjIwMTM8L1llYXI+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=
</w:fldData>
        </w:fldChar>
      </w:r>
      <w:r w:rsidR="00881850" w:rsidRPr="00EF18ED">
        <w:instrText xml:space="preserve"> ADDIN EN.CITE.DATA </w:instrText>
      </w:r>
      <w:r w:rsidR="00881850" w:rsidRPr="00EF18ED">
        <w:fldChar w:fldCharType="end"/>
      </w:r>
      <w:r w:rsidR="00ED6C15" w:rsidRPr="00EF18ED">
        <w:fldChar w:fldCharType="separate"/>
      </w:r>
      <w:r w:rsidR="00881850" w:rsidRPr="00EF18ED">
        <w:rPr>
          <w:noProof/>
        </w:rPr>
        <w:t>[35, 36]</w:t>
      </w:r>
      <w:r w:rsidR="00ED6C15" w:rsidRPr="00EF18ED">
        <w:fldChar w:fldCharType="end"/>
      </w:r>
      <w:r w:rsidRPr="00EF18ED">
        <w:t xml:space="preserve"> and summarised as part of discharge instructions</w:t>
      </w:r>
      <w:r w:rsidR="00ED6C15" w:rsidRPr="00EF18ED">
        <w:fldChar w:fldCharType="begin">
          <w:fldData xml:space="preserve">PEVuZE5vdGU+PENpdGU+PEF1dGhvcj5NY0NhcnRoeTwvQXV0aG9yPjxZZWFyPjIwMTM8L1llYXI+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</w:fldData>
        </w:fldChar>
      </w:r>
      <w:r w:rsidR="00881850" w:rsidRPr="00EF18ED">
        <w:instrText xml:space="preserve"> ADDIN EN.CITE </w:instrText>
      </w:r>
      <w:r w:rsidR="00881850" w:rsidRPr="00EF18ED">
        <w:fldChar w:fldCharType="begin">
          <w:fldData xml:space="preserve">PEVuZE5vdGU+PENpdGU+PEF1dGhvcj5NY0NhcnRoeTwvQXV0aG9yPjxZZWFyPjIwMTM8L1llYXI+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</w:fldData>
        </w:fldChar>
      </w:r>
      <w:r w:rsidR="00881850" w:rsidRPr="00EF18ED">
        <w:instrText xml:space="preserve"> ADDIN EN.CITE.DATA </w:instrText>
      </w:r>
      <w:r w:rsidR="00881850" w:rsidRPr="00EF18ED">
        <w:fldChar w:fldCharType="end"/>
      </w:r>
      <w:r w:rsidR="00ED6C15" w:rsidRPr="00EF18ED">
        <w:fldChar w:fldCharType="separate"/>
      </w:r>
      <w:r w:rsidR="00881850" w:rsidRPr="00EF18ED">
        <w:rPr>
          <w:noProof/>
        </w:rPr>
        <w:t>[35, 37-40]</w:t>
      </w:r>
      <w:r w:rsidR="00ED6C15" w:rsidRPr="00EF18ED">
        <w:fldChar w:fldCharType="end"/>
      </w:r>
      <w:r w:rsidRPr="00EF18ED">
        <w:t xml:space="preserve">. </w:t>
      </w:r>
      <w:r w:rsidR="00ED6C15" w:rsidRPr="00EF18ED">
        <w:t>Studies focused on discharge communication highlighted</w:t>
      </w:r>
      <w:r w:rsidRPr="00EF18ED">
        <w:t xml:space="preserve"> that</w:t>
      </w:r>
      <w:r w:rsidR="00ED6C15" w:rsidRPr="00EF18ED">
        <w:t xml:space="preserve"> </w:t>
      </w:r>
      <w:r w:rsidRPr="00EF18ED">
        <w:t>information giving at discharge</w:t>
      </w:r>
      <w:r w:rsidR="00ED6C15" w:rsidRPr="00EF18ED">
        <w:t xml:space="preserve"> is often limited</w:t>
      </w:r>
      <w:r w:rsidR="00CF1388" w:rsidRPr="00EF18ED">
        <w:fldChar w:fldCharType="begin">
          <w:fldData xml:space="preserve">PEVuZE5vdGU+PENpdGU+PEF1dGhvcj5TbGFkZTwvQXV0aG9yPjxZZWFyPjIwMTU8L1llYXI+PFJl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</w:fldData>
        </w:fldChar>
      </w:r>
      <w:r w:rsidR="00881850" w:rsidRPr="00EF18ED">
        <w:instrText xml:space="preserve"> ADDIN EN.CITE </w:instrText>
      </w:r>
      <w:r w:rsidR="00881850" w:rsidRPr="00EF18ED">
        <w:fldChar w:fldCharType="begin">
          <w:fldData xml:space="preserve">PEVuZE5vdGU+PENpdGU+PEF1dGhvcj5TbGFkZTwvQXV0aG9yPjxZZWFyPjIwMTU8L1llYXI+PFJl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</w:fldData>
        </w:fldChar>
      </w:r>
      <w:r w:rsidR="00881850" w:rsidRPr="00EF18ED">
        <w:instrText xml:space="preserve"> ADDIN EN.CITE.DATA </w:instrText>
      </w:r>
      <w:r w:rsidR="00881850" w:rsidRPr="00EF18ED">
        <w:fldChar w:fldCharType="end"/>
      </w:r>
      <w:r w:rsidR="00CF1388" w:rsidRPr="00EF18ED">
        <w:fldChar w:fldCharType="separate"/>
      </w:r>
      <w:r w:rsidR="00881850" w:rsidRPr="00EF18ED">
        <w:rPr>
          <w:noProof/>
        </w:rPr>
        <w:t>[25, 36, 37]</w:t>
      </w:r>
      <w:r w:rsidR="00CF1388" w:rsidRPr="00EF18ED">
        <w:fldChar w:fldCharType="end"/>
      </w:r>
      <w:r w:rsidR="00ED6C15" w:rsidRPr="00EF18ED">
        <w:t>, and that even if informed, many patients cannot retain relevant information especially as it relates to home care</w:t>
      </w:r>
      <w:r w:rsidR="00881850" w:rsidRPr="00EF18ED">
        <w:t xml:space="preserve">, </w:t>
      </w:r>
      <w:r w:rsidR="00ED6C15" w:rsidRPr="00EF18ED">
        <w:t>reason to return to</w:t>
      </w:r>
      <w:r w:rsidRPr="00EF18ED">
        <w:t xml:space="preserve"> ED</w:t>
      </w:r>
      <w:r w:rsidR="00881850" w:rsidRPr="00EF18ED">
        <w:t xml:space="preserve">, and tests-results </w:t>
      </w:r>
      <w:r w:rsidR="00CF1388" w:rsidRPr="00EF18ED">
        <w:fldChar w:fldCharType="begin">
          <w:fldData xml:space="preserve">PEVuZE5vdGU+PENpdGU+PEF1dGhvcj5TYW11ZWxzLUthbG93PC9BdXRob3I+PFllYXI+MjAxMjwv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</w:fldData>
        </w:fldChar>
      </w:r>
      <w:r w:rsidR="00881850" w:rsidRPr="00EF18ED">
        <w:instrText xml:space="preserve"> ADDIN EN.CITE </w:instrText>
      </w:r>
      <w:r w:rsidR="00881850" w:rsidRPr="00EF18ED">
        <w:fldChar w:fldCharType="begin">
          <w:fldData xml:space="preserve">PEVuZE5vdGU+PENpdGU+PEF1dGhvcj5TYW11ZWxzLUthbG93PC9BdXRob3I+PFllYXI+MjAxMjwv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</w:fldData>
        </w:fldChar>
      </w:r>
      <w:r w:rsidR="00881850" w:rsidRPr="00EF18ED">
        <w:instrText xml:space="preserve"> ADDIN EN.CITE.DATA </w:instrText>
      </w:r>
      <w:r w:rsidR="00881850" w:rsidRPr="00EF18ED">
        <w:fldChar w:fldCharType="end"/>
      </w:r>
      <w:r w:rsidR="00CF1388" w:rsidRPr="00EF18ED">
        <w:fldChar w:fldCharType="separate"/>
      </w:r>
      <w:r w:rsidR="00881850" w:rsidRPr="00EF18ED">
        <w:rPr>
          <w:noProof/>
        </w:rPr>
        <w:t>[25, 38-40]</w:t>
      </w:r>
      <w:r w:rsidR="00CF1388" w:rsidRPr="00EF18ED">
        <w:fldChar w:fldCharType="end"/>
      </w:r>
      <w:r w:rsidR="00CF1388" w:rsidRPr="00EF18ED">
        <w:t xml:space="preserve"> creating significant patient safety risks</w:t>
      </w:r>
      <w:r w:rsidR="00ED6C15" w:rsidRPr="00EF18ED">
        <w:t>.</w:t>
      </w:r>
      <w:r w:rsidRPr="00EF18ED">
        <w:t xml:space="preserve"> </w:t>
      </w:r>
    </w:p>
    <w:p w14:paraId="4C24187C" w14:textId="461784EE" w:rsidR="001711D9" w:rsidRPr="00A67167" w:rsidRDefault="002E1245" w:rsidP="009A4452">
      <w:pPr>
        <w:spacing w:line="480" w:lineRule="auto"/>
        <w:rPr>
          <w:u w:val="single"/>
        </w:rPr>
      </w:pPr>
      <w:r w:rsidRPr="00EF18ED">
        <w:t>F</w:t>
      </w:r>
      <w:r w:rsidR="00B81B6D" w:rsidRPr="00EF18ED">
        <w:t>ew</w:t>
      </w:r>
      <w:r w:rsidR="00881850" w:rsidRPr="00EF18ED">
        <w:t>er</w:t>
      </w:r>
      <w:r w:rsidR="00B81B6D" w:rsidRPr="00EF18ED">
        <w:t xml:space="preserve"> s</w:t>
      </w:r>
      <w:r w:rsidR="00B81B6D">
        <w:t xml:space="preserve">tudies </w:t>
      </w:r>
      <w:r>
        <w:t xml:space="preserve">have </w:t>
      </w:r>
      <w:r w:rsidR="00881850">
        <w:t>focused</w:t>
      </w:r>
      <w:r w:rsidR="00B81B6D">
        <w:t xml:space="preserve"> the communication </w:t>
      </w:r>
      <w:r w:rsidR="00B7233C">
        <w:t xml:space="preserve">of </w:t>
      </w:r>
      <w:r w:rsidR="00B81B6D">
        <w:t>test-</w:t>
      </w:r>
      <w:r>
        <w:t xml:space="preserve">related information to ED patients. Open and engaged communication </w:t>
      </w:r>
      <w:r w:rsidR="007641AE">
        <w:t>during history taking, i.e. before</w:t>
      </w:r>
      <w:r>
        <w:t xml:space="preserve"> test-ordering </w:t>
      </w:r>
      <w:r w:rsidR="007641AE">
        <w:t>may</w:t>
      </w:r>
      <w:r>
        <w:t xml:space="preserve"> reassure patient</w:t>
      </w:r>
      <w:r w:rsidR="007641AE">
        <w:t>s</w:t>
      </w:r>
      <w:r>
        <w:t xml:space="preserve"> and </w:t>
      </w:r>
      <w:r>
        <w:lastRenderedPageBreak/>
        <w:t>reduce</w:t>
      </w:r>
      <w:r w:rsidR="007641AE">
        <w:t xml:space="preserve"> ordering rates for low value tests</w:t>
      </w:r>
      <w:r w:rsidR="007641AE">
        <w:fldChar w:fldCharType="begin"/>
      </w:r>
      <w:r w:rsidR="00881850">
        <w:instrText xml:space="preserve"> ADDIN EN.CITE &lt;EndNote&gt;&lt;Cite&gt;&lt;Author&gt;Pelaccia&lt;/Author&gt;&lt;Year&gt;2020&lt;/Year&gt;&lt;RecNum&gt;342&lt;/RecNum&gt;&lt;DisplayText&gt;[41]&lt;/DisplayText&gt;&lt;record&gt;&lt;rec-number&gt;342&lt;/rec-number&gt;&lt;foreign-keys&gt;&lt;key app="EN" db-id="rrxxp20rrd0zfke9eeapr52ff2ttrxed259v" timestamp="1598576114"&gt;342&lt;/key&gt;&lt;/foreign-keys&gt;&lt;ref-type name="Journal Article"&gt;17&lt;/ref-type&gt;&lt;contributors&gt;&lt;authors&gt;&lt;author&gt;Pelaccia, Thierry&lt;/author&gt;&lt;author&gt;Messman, Anne M.&lt;/author&gt;&lt;author&gt;Kline, Jeffrey A.&lt;/author&gt;&lt;/authors&gt;&lt;/contributors&gt;&lt;titles&gt;&lt;title&gt;Misdiagnosis and failure to diagnose in emergency care: Causes and empathy as a solution&lt;/title&gt;&lt;secondary-title&gt;Patient Education and Counseling&lt;/secondary-title&gt;&lt;/titles&gt;&lt;periodical&gt;&lt;full-title&gt;Patient Education and Counseling&lt;/full-title&gt;&lt;/periodical&gt;&lt;pages&gt;1650-1656&lt;/pages&gt;&lt;volume&gt;103&lt;/volume&gt;&lt;number&gt;8&lt;/number&gt;&lt;keywords&gt;&lt;keyword&gt;Clinical reasoning&lt;/keyword&gt;&lt;keyword&gt;Medical error&lt;/keyword&gt;&lt;keyword&gt;Medical malpractice&lt;/keyword&gt;&lt;keyword&gt;Negligence&lt;/keyword&gt;&lt;keyword&gt;Harm reduction&lt;/keyword&gt;&lt;keyword&gt;Empathy&lt;/keyword&gt;&lt;/keywords&gt;&lt;dates&gt;&lt;year&gt;2020&lt;/year&gt;&lt;pub-dates&gt;&lt;date&gt;2020/08/01/&lt;/date&gt;&lt;/pub-dates&gt;&lt;/dates&gt;&lt;isbn&gt;0738-3991&lt;/isbn&gt;&lt;urls&gt;&lt;related-urls&gt;&lt;url&gt;http://www.sciencedirect.com/science/article/pii/S0738399120301130&lt;/url&gt;&lt;/related-urls&gt;&lt;/urls&gt;&lt;electronic-resource-num&gt;https://doi.org/10.1016/j.pec.2020.02.039&lt;/electronic-resource-num&gt;&lt;/record&gt;&lt;/Cite&gt;&lt;/EndNote&gt;</w:instrText>
      </w:r>
      <w:r w:rsidR="007641AE">
        <w:fldChar w:fldCharType="separate"/>
      </w:r>
      <w:r w:rsidR="00881850">
        <w:rPr>
          <w:noProof/>
        </w:rPr>
        <w:t>[41]</w:t>
      </w:r>
      <w:r w:rsidR="007641AE">
        <w:fldChar w:fldCharType="end"/>
      </w:r>
      <w:r w:rsidR="007641AE">
        <w:t>.</w:t>
      </w:r>
      <w:r>
        <w:t xml:space="preserve"> E</w:t>
      </w:r>
      <w:r w:rsidR="00B2019D">
        <w:t>xplaining test-results in simple language, providing timeframes for test turnaround and follow-up alongside relevant contact details can increase patient satisfaction, improve rapport, and facilitate</w:t>
      </w:r>
      <w:r w:rsidR="00B2019D" w:rsidRPr="00B2019D">
        <w:t xml:space="preserve"> </w:t>
      </w:r>
      <w:r w:rsidR="00B2019D">
        <w:t xml:space="preserve">better relationships between patients and clinicians in </w:t>
      </w:r>
      <w:r w:rsidR="00E4196F">
        <w:t xml:space="preserve">the </w:t>
      </w:r>
      <w:r w:rsidR="00B2019D">
        <w:t>ED</w:t>
      </w:r>
      <w:r w:rsidR="002F07FA">
        <w:fldChar w:fldCharType="begin"/>
      </w:r>
      <w:r w:rsidR="00881850">
        <w:instrText xml:space="preserve"> ADDIN EN.CITE &lt;EndNote&gt;&lt;Cite&gt;&lt;Author&gt;Hermann&lt;/Author&gt;&lt;Year&gt;2019&lt;/Year&gt;&lt;RecNum&gt;144&lt;/RecNum&gt;&lt;DisplayText&gt;[22, 23]&lt;/DisplayText&gt;&lt;record&gt;&lt;rec-number&gt;144&lt;/rec-number&gt;&lt;foreign-keys&gt;&lt;key app="EN" db-id="te0ptsp0afpsz9e905w5etv6rdsazvr5ss9x" timestamp="1581486353"&gt;144&lt;/key&gt;&lt;/foreign-keys&gt;&lt;ref-type name="Journal Article"&gt;17&lt;/ref-type&gt;&lt;contributors&gt;&lt;authors&gt;&lt;author&gt;Hermann, Robin M&lt;/author&gt;&lt;author&gt;Long, Elizabeth&lt;/author&gt;&lt;author&gt;Trotta, Rebecca L&lt;/author&gt;&lt;/authors&gt;&lt;/contributors&gt;&lt;titles&gt;&lt;title&gt;Improving Patients&amp;apos; Experiences Communicating With Nurses and Providers in the Emergency Department&lt;/title&gt;&lt;secondary-title&gt;J Emerg Nurs&lt;/secondary-title&gt;&lt;/titles&gt;&lt;periodical&gt;&lt;full-title&gt;J Emerg Nurs&lt;/full-title&gt;&lt;/periodical&gt;&lt;pages&gt;523-530&lt;/pages&gt;&lt;volume&gt;45&lt;/volume&gt;&lt;number&gt;5&lt;/number&gt;&lt;dates&gt;&lt;year&gt;2019&lt;/year&gt;&lt;/dates&gt;&lt;isbn&gt;0099-1767&lt;/isbn&gt;&lt;urls&gt;&lt;/urls&gt;&lt;electronic-resource-num&gt;10.1016/j.jen.2018.12.001&lt;/electronic-resource-num&gt;&lt;/record&gt;&lt;/Cite&gt;&lt;Cite&gt;&lt;Author&gt;Thompson&lt;/Author&gt;&lt;Year&gt;1996&lt;/Year&gt;&lt;RecNum&gt;160&lt;/RecNum&gt;&lt;record&gt;&lt;rec-number&gt;160&lt;/rec-number&gt;&lt;foreign-keys&gt;&lt;key app="EN" db-id="te0ptsp0afpsz9e905w5etv6rdsazvr5ss9x" timestamp="1592535602"&gt;160&lt;/key&gt;&lt;/foreign-keys&gt;&lt;ref-type name="Journal Article"&gt;17&lt;/ref-type&gt;&lt;contributors&gt;&lt;authors&gt;&lt;author&gt;Thompson, David A&lt;/author&gt;&lt;author&gt;Yarnold, Paul R&lt;/author&gt;&lt;author&gt;Williams, Diana R&lt;/author&gt;&lt;author&gt;Adams, Stephen L&lt;/author&gt;&lt;/authors&gt;&lt;/contributors&gt;&lt;titles&gt;&lt;title&gt;Effects of actual waiting time, perceived waiting time, information delivery, and expressive quality on patient satisfaction in the emergency department&lt;/title&gt;&lt;secondary-title&gt;Ann Emerg Med&lt;/secondary-title&gt;&lt;/titles&gt;&lt;periodical&gt;&lt;full-title&gt;Ann Emerg Med&lt;/full-title&gt;&lt;/periodical&gt;&lt;pages&gt;657-665&lt;/pages&gt;&lt;volume&gt;28&lt;/volume&gt;&lt;number&gt;6&lt;/number&gt;&lt;dates&gt;&lt;year&gt;1996&lt;/year&gt;&lt;/dates&gt;&lt;isbn&gt;0196-0644&lt;/isbn&gt;&lt;urls&gt;&lt;/urls&gt;&lt;/record&gt;&lt;/Cite&gt;&lt;/EndNote&gt;</w:instrText>
      </w:r>
      <w:r w:rsidR="002F07FA">
        <w:fldChar w:fldCharType="separate"/>
      </w:r>
      <w:r w:rsidR="00881850">
        <w:rPr>
          <w:noProof/>
        </w:rPr>
        <w:t>[22, 23]</w:t>
      </w:r>
      <w:r w:rsidR="002F07FA">
        <w:fldChar w:fldCharType="end"/>
      </w:r>
      <w:r w:rsidR="00462354">
        <w:t xml:space="preserve">. </w:t>
      </w:r>
      <w:r w:rsidR="00804931">
        <w:t xml:space="preserve">Additionally, studies in primary care have also reported </w:t>
      </w:r>
      <w:r w:rsidR="00D10EAA">
        <w:t>that test-results communication, as</w:t>
      </w:r>
      <w:r w:rsidR="009111D5">
        <w:t xml:space="preserve"> a</w:t>
      </w:r>
      <w:r w:rsidR="00D10EAA">
        <w:t xml:space="preserve"> </w:t>
      </w:r>
      <w:r w:rsidR="00D10EAA" w:rsidRPr="00843F2D">
        <w:t>patient-centred communication strategy</w:t>
      </w:r>
      <w:r w:rsidR="00D10EAA">
        <w:t xml:space="preserve">, decreased </w:t>
      </w:r>
      <w:r w:rsidR="0073052E">
        <w:t xml:space="preserve">test-ordering and thus </w:t>
      </w:r>
      <w:r w:rsidR="00D10EAA">
        <w:t>d</w:t>
      </w:r>
      <w:r w:rsidR="00D10EAA" w:rsidRPr="00843F2D">
        <w:t xml:space="preserve">iagnostic testing </w:t>
      </w:r>
      <w:r w:rsidR="006B13EC">
        <w:t>expenditure</w:t>
      </w:r>
      <w:r w:rsidR="00D10EAA" w:rsidRPr="00843F2D">
        <w:fldChar w:fldCharType="begin">
          <w:fldData xml:space="preserve">PEVuZE5vdGU+PENpdGU+PEF1dGhvcj5FcHN0ZWluPC9BdXRob3I+PFllYXI+MjAwNjwvWWVhcj48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</w:fldData>
        </w:fldChar>
      </w:r>
      <w:r w:rsidR="00881850">
        <w:instrText xml:space="preserve"> ADDIN EN.CITE </w:instrText>
      </w:r>
      <w:r w:rsidR="00881850">
        <w:fldChar w:fldCharType="begin">
          <w:fldData xml:space="preserve">PEVuZE5vdGU+PENpdGU+PEF1dGhvcj5FcHN0ZWluPC9BdXRob3I+PFllYXI+MjAwNjwvWWVhcj48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</w:fldData>
        </w:fldChar>
      </w:r>
      <w:r w:rsidR="00881850">
        <w:instrText xml:space="preserve"> ADDIN EN.CITE.DATA </w:instrText>
      </w:r>
      <w:r w:rsidR="00881850">
        <w:fldChar w:fldCharType="end"/>
      </w:r>
      <w:r w:rsidR="00D10EAA" w:rsidRPr="00843F2D">
        <w:fldChar w:fldCharType="separate"/>
      </w:r>
      <w:r w:rsidR="00881850">
        <w:rPr>
          <w:noProof/>
        </w:rPr>
        <w:t>[42-44]</w:t>
      </w:r>
      <w:r w:rsidR="00D10EAA" w:rsidRPr="00843F2D">
        <w:fldChar w:fldCharType="end"/>
      </w:r>
      <w:r w:rsidR="0073052E">
        <w:t>. P</w:t>
      </w:r>
      <w:r w:rsidR="00804931">
        <w:t xml:space="preserve">atient satisfaction </w:t>
      </w:r>
      <w:r w:rsidR="0073052E">
        <w:t xml:space="preserve">improved </w:t>
      </w:r>
      <w:r w:rsidR="00804931" w:rsidRPr="00843F2D">
        <w:t>whe</w:t>
      </w:r>
      <w:r w:rsidR="00804931">
        <w:t xml:space="preserve">re </w:t>
      </w:r>
      <w:r w:rsidR="00804931" w:rsidRPr="00843F2D">
        <w:t xml:space="preserve">clinicians notified patients about </w:t>
      </w:r>
      <w:r w:rsidR="00804931">
        <w:t>abnormal and normal</w:t>
      </w:r>
      <w:r w:rsidR="00804931" w:rsidRPr="00843F2D">
        <w:t xml:space="preserve"> </w:t>
      </w:r>
      <w:r w:rsidR="00804931">
        <w:t>results</w:t>
      </w:r>
      <w:r w:rsidR="00804931" w:rsidRPr="00843F2D">
        <w:fldChar w:fldCharType="begin"/>
      </w:r>
      <w:r w:rsidR="00881850">
        <w:instrText xml:space="preserve"> ADDIN EN.CITE &lt;EndNote&gt;&lt;Cite&gt;&lt;Author&gt;Meza&lt;/Author&gt;&lt;Year&gt;2000&lt;/Year&gt;&lt;RecNum&gt;145&lt;/RecNum&gt;&lt;DisplayText&gt;[45]&lt;/DisplayText&gt;&lt;record&gt;&lt;rec-number&gt;145&lt;/rec-number&gt;&lt;foreign-keys&gt;&lt;key app="EN" db-id="te0ptsp0afpsz9e905w5etv6rdsazvr5ss9x" timestamp="1581486451"&gt;145&lt;/key&gt;&lt;/foreign-keys&gt;&lt;ref-type name="Journal Article"&gt;17&lt;/ref-type&gt;&lt;contributors&gt;&lt;authors&gt;&lt;author&gt;Meza, James P&lt;/author&gt;&lt;author&gt;Webster, David S&lt;/author&gt;&lt;/authors&gt;&lt;/contributors&gt;&lt;titles&gt;&lt;title&gt;Patient preferences for laboratory test results notification&lt;/title&gt;&lt;secondary-title&gt;Am J Manag Care&lt;/secondary-title&gt;&lt;/titles&gt;&lt;periodical&gt;&lt;full-title&gt;Am J Manag Care&lt;/full-title&gt;&lt;/periodical&gt;&lt;pages&gt;1297-1300&lt;/pages&gt;&lt;volume&gt;6&lt;/volume&gt;&lt;number&gt;12&lt;/number&gt;&lt;dates&gt;&lt;year&gt;2000&lt;/year&gt;&lt;/dates&gt;&lt;isbn&gt;1088-0224&lt;/isbn&gt;&lt;urls&gt;&lt;/urls&gt;&lt;/record&gt;&lt;/Cite&gt;&lt;/EndNote&gt;</w:instrText>
      </w:r>
      <w:r w:rsidR="00804931" w:rsidRPr="00843F2D">
        <w:fldChar w:fldCharType="separate"/>
      </w:r>
      <w:r w:rsidR="00881850">
        <w:rPr>
          <w:noProof/>
        </w:rPr>
        <w:t>[45]</w:t>
      </w:r>
      <w:r w:rsidR="00804931" w:rsidRPr="00843F2D">
        <w:fldChar w:fldCharType="end"/>
      </w:r>
      <w:r w:rsidR="0073052E">
        <w:t xml:space="preserve">. In the ED context, patient-centred </w:t>
      </w:r>
      <w:r w:rsidR="00EF6E25">
        <w:t xml:space="preserve">communication </w:t>
      </w:r>
      <w:r w:rsidR="0073052E">
        <w:t xml:space="preserve">measures could also </w:t>
      </w:r>
      <w:r w:rsidR="00331F7B">
        <w:t>change testing pattern</w:t>
      </w:r>
      <w:r w:rsidR="0073052E">
        <w:t xml:space="preserve"> and improve patient satisfaction</w:t>
      </w:r>
      <w:r w:rsidR="00804931" w:rsidRPr="00843F2D">
        <w:t>.</w:t>
      </w:r>
      <w:r w:rsidR="00EF29C9">
        <w:t xml:space="preserve"> </w:t>
      </w:r>
    </w:p>
    <w:p w14:paraId="1D625B61" w14:textId="51B7EE26" w:rsidR="00885858" w:rsidRPr="00EF29C9" w:rsidRDefault="00084D0E" w:rsidP="00657747">
      <w:pPr>
        <w:spacing w:line="480" w:lineRule="auto"/>
        <w:rPr>
          <w:u w:val="single"/>
        </w:rPr>
      </w:pPr>
      <w:r>
        <w:t>The c</w:t>
      </w:r>
      <w:r w:rsidR="00584DF1">
        <w:t>urrent</w:t>
      </w:r>
      <w:r w:rsidR="00DF4F84">
        <w:t xml:space="preserve"> guidelines </w:t>
      </w:r>
      <w:r w:rsidR="00584DF1">
        <w:t xml:space="preserve">for Australian EDs </w:t>
      </w:r>
      <w:r w:rsidR="00B92BE4">
        <w:t>reinforce</w:t>
      </w:r>
      <w:r w:rsidR="00E71A9E">
        <w:t xml:space="preserve"> </w:t>
      </w:r>
      <w:r w:rsidR="0046062C">
        <w:t>the</w:t>
      </w:r>
      <w:r w:rsidR="00253C90">
        <w:t xml:space="preserve"> importance of communication</w:t>
      </w:r>
      <w:r w:rsidR="0046062C">
        <w:t>.</w:t>
      </w:r>
      <w:r w:rsidR="00E71A9E">
        <w:t xml:space="preserve"> </w:t>
      </w:r>
      <w:r w:rsidR="0046062C">
        <w:t>They</w:t>
      </w:r>
      <w:r w:rsidR="00E71A9E">
        <w:t xml:space="preserve"> </w:t>
      </w:r>
      <w:r w:rsidR="00DF4F84">
        <w:t>advocat</w:t>
      </w:r>
      <w:r w:rsidR="00E71A9E">
        <w:t>e</w:t>
      </w:r>
      <w:r w:rsidR="0080063B">
        <w:t xml:space="preserve"> </w:t>
      </w:r>
      <w:r w:rsidR="00DF4F84">
        <w:t>that results should be “clearly communicated to patient</w:t>
      </w:r>
      <w:r w:rsidR="00963751">
        <w:t>s</w:t>
      </w:r>
      <w:r w:rsidR="00DF4F84">
        <w:t>”</w:t>
      </w:r>
      <w:r w:rsidR="00502D80">
        <w:fldChar w:fldCharType="begin"/>
      </w:r>
      <w:r w:rsidR="00881850">
        <w:instrText xml:space="preserve"> ADDIN EN.CITE &lt;EndNote&gt;&lt;Cite&gt;&lt;Author&gt;Australasian College for Emergency Medicine (ACEM)&lt;/Author&gt;&lt;Year&gt;2015&lt;/Year&gt;&lt;RecNum&gt;136&lt;/RecNum&gt;&lt;DisplayText&gt;[20]&lt;/DisplayText&gt;&lt;record&gt;&lt;rec-number&gt;136&lt;/rec-number&gt;&lt;foreign-keys&gt;&lt;key app="EN" db-id="te0ptsp0afpsz9e905w5etv6rdsazvr5ss9x" timestamp="1581469372"&gt;136&lt;/key&gt;&lt;/foreign-keys&gt;&lt;ref-type name="Web Page"&gt;12&lt;/ref-type&gt;&lt;contributors&gt;&lt;authors&gt;&lt;author&gt;Australasian College for Emergency Medicine (ACEM),&lt;/author&gt;&lt;/authors&gt;&lt;/contributors&gt;&lt;titles&gt;&lt;title&gt;Quality standards for emergency departments and other hospital-based emergency care services&lt;/title&gt;&lt;/titles&gt;&lt;volume&gt;2020&lt;/volume&gt;&lt;number&gt;June&lt;/number&gt;&lt;dates&gt;&lt;year&gt;2015&lt;/year&gt;&lt;/dates&gt;&lt;pub-location&gt;West Melbourne, Australia&lt;/pub-location&gt;&lt;publisher&gt;ACEM&lt;/publisher&gt;&lt;urls&gt;&lt;related-urls&gt;&lt;url&gt;https://acem.org.au/getmedia/cbe80f1c-a64e-40ab-998f-ad57325a206f/Quality-Standards-1st-Edition-2015.aspx&lt;/url&gt;&lt;/related-urls&gt;&lt;/urls&gt;&lt;custom1&gt;2020&lt;/custom1&gt;&lt;custom2&gt;May&lt;/custom2&gt;&lt;/record&gt;&lt;/Cite&gt;&lt;/EndNote&gt;</w:instrText>
      </w:r>
      <w:r w:rsidR="00502D80">
        <w:fldChar w:fldCharType="separate"/>
      </w:r>
      <w:r w:rsidR="00881850">
        <w:rPr>
          <w:noProof/>
        </w:rPr>
        <w:t>[20]</w:t>
      </w:r>
      <w:r w:rsidR="00502D80">
        <w:fldChar w:fldCharType="end"/>
      </w:r>
      <w:r w:rsidR="0086607E">
        <w:t xml:space="preserve"> and </w:t>
      </w:r>
      <w:r w:rsidR="00B019F3">
        <w:t xml:space="preserve">that </w:t>
      </w:r>
      <w:r w:rsidR="00B104F2">
        <w:t>“</w:t>
      </w:r>
      <w:r w:rsidR="0086607E">
        <w:t xml:space="preserve">patient </w:t>
      </w:r>
      <w:r w:rsidR="00B019F3">
        <w:t xml:space="preserve">[should be] </w:t>
      </w:r>
      <w:r w:rsidR="0086607E">
        <w:t>informed [about]</w:t>
      </w:r>
      <w:r w:rsidR="0086607E" w:rsidRPr="0086607E">
        <w:t xml:space="preserve"> </w:t>
      </w:r>
      <w:r w:rsidR="0086607E">
        <w:t>follow-up arrangements required for the results”</w:t>
      </w:r>
      <w:r w:rsidR="00B104F2">
        <w:fldChar w:fldCharType="begin"/>
      </w:r>
      <w:r w:rsidR="00881850">
        <w:instrText xml:space="preserve"> ADDIN EN.CITE &lt;EndNote&gt;&lt;Cite&gt;&lt;Author&gt;Australasian College for Emergency Medicine (ACEM)&lt;/Author&gt;&lt;Year&gt;2019&lt;/Year&gt;&lt;RecNum&gt;149&lt;/RecNum&gt;&lt;DisplayText&gt;[21]&lt;/DisplayText&gt;&lt;record&gt;&lt;rec-number&gt;149&lt;/rec-number&gt;&lt;foreign-keys&gt;&lt;key app="EN" db-id="te0ptsp0afpsz9e905w5etv6rdsazvr5ss9x" timestamp="1581541789"&gt;149&lt;/key&gt;&lt;/foreign-keys&gt;&lt;ref-type name="Web Page"&gt;12&lt;/ref-type&gt;&lt;contributors&gt;&lt;authors&gt;&lt;author&gt;Australasian College for Emergency Medicine (ACEM),&lt;/author&gt;&lt;/authors&gt;&lt;/contributors&gt;&lt;titles&gt;&lt;title&gt;Follow-up of results of investigations ordered from emergency departments [Policy P54]&lt;/title&gt;&lt;/titles&gt;&lt;volume&gt;2020&lt;/volume&gt;&lt;number&gt;June&lt;/number&gt;&lt;dates&gt;&lt;year&gt;2019&lt;/year&gt;&lt;/dates&gt;&lt;pub-location&gt;West Melbourne, Australia&lt;/pub-location&gt;&lt;publisher&gt;ACEM&lt;/publisher&gt;&lt;urls&gt;&lt;related-urls&gt;&lt;url&gt;https://acem.org.au/getmedia/8aa38420-fcaa-488b-bdc6-325575326d6a/P54_v02_Followup_resultsordered_from_EDs_Jul-14.aspx&lt;/url&gt;&lt;/related-urls&gt;&lt;/urls&gt;&lt;custom1&gt;2020&lt;/custom1&gt;&lt;custom2&gt;May&lt;/custom2&gt;&lt;/record&gt;&lt;/Cite&gt;&lt;/EndNote&gt;</w:instrText>
      </w:r>
      <w:r w:rsidR="00B104F2">
        <w:fldChar w:fldCharType="separate"/>
      </w:r>
      <w:r w:rsidR="00881850">
        <w:rPr>
          <w:noProof/>
        </w:rPr>
        <w:t>[21]</w:t>
      </w:r>
      <w:r w:rsidR="00B104F2">
        <w:fldChar w:fldCharType="end"/>
      </w:r>
      <w:r w:rsidR="0086607E">
        <w:t>.</w:t>
      </w:r>
      <w:r w:rsidR="00940A1B">
        <w:t xml:space="preserve"> </w:t>
      </w:r>
      <w:r w:rsidR="00D03FC8">
        <w:t xml:space="preserve">When ED clinicians at two Australian hospitals were asked about directly notifying patients, 75% of participants </w:t>
      </w:r>
      <w:r w:rsidR="00B2019D">
        <w:t>acknowledged</w:t>
      </w:r>
      <w:r w:rsidR="00D03FC8">
        <w:t xml:space="preserve"> </w:t>
      </w:r>
      <w:r w:rsidR="00B2019D">
        <w:t>that</w:t>
      </w:r>
      <w:r w:rsidR="00D03FC8">
        <w:t xml:space="preserve"> ED guidelines and policies</w:t>
      </w:r>
      <w:r w:rsidR="00B2019D">
        <w:t xml:space="preserve"> exist</w:t>
      </w:r>
      <w:r w:rsidR="00D03FC8">
        <w:t xml:space="preserve"> </w:t>
      </w:r>
      <w:r w:rsidR="00B2019D">
        <w:t>regarding the</w:t>
      </w:r>
      <w:r w:rsidR="00D03FC8">
        <w:t xml:space="preserve"> notification of abnormal results</w:t>
      </w:r>
      <w:r w:rsidR="00331F7B">
        <w:t>, yet,</w:t>
      </w:r>
      <w:r w:rsidR="00B2019D">
        <w:t xml:space="preserve"> </w:t>
      </w:r>
      <w:r w:rsidR="00331F7B">
        <w:t xml:space="preserve">in line with our findings, </w:t>
      </w:r>
      <w:r w:rsidR="00B2019D">
        <w:t>actual practice varied due to unclear responsibilities and modes for notification</w:t>
      </w:r>
      <w:r w:rsidR="002F07FA" w:rsidRPr="00EF29C9">
        <w:rPr>
          <w:u w:val="single"/>
        </w:rPr>
        <w:fldChar w:fldCharType="begin">
          <w:fldData xml:space="preserve">PEVuZE5vdGU+PENpdGU+PEF1dGhvcj5DYWxsZW48L0F1dGhvcj48WWVhcj4yMDE1PC9ZZWFyPjxS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==
</w:fldData>
        </w:fldChar>
      </w:r>
      <w:r w:rsidR="00881850" w:rsidRPr="00EF29C9">
        <w:rPr>
          <w:u w:val="single"/>
        </w:rPr>
        <w:instrText xml:space="preserve"> ADDIN EN.CITE </w:instrText>
      </w:r>
      <w:r w:rsidR="00881850" w:rsidRPr="00EF29C9">
        <w:rPr>
          <w:u w:val="single"/>
        </w:rPr>
        <w:fldChar w:fldCharType="begin">
          <w:fldData xml:space="preserve">PEVuZE5vdGU+PENpdGU+PEF1dGhvcj5DYWxsZW48L0F1dGhvcj48WWVhcj4yMDE1PC9ZZWFyPjxS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==
</w:fldData>
        </w:fldChar>
      </w:r>
      <w:r w:rsidR="00881850" w:rsidRPr="00EF29C9">
        <w:rPr>
          <w:u w:val="single"/>
        </w:rPr>
        <w:instrText xml:space="preserve"> ADDIN EN.CITE.DATA </w:instrText>
      </w:r>
      <w:r w:rsidR="00881850" w:rsidRPr="00EF29C9">
        <w:rPr>
          <w:u w:val="single"/>
        </w:rPr>
      </w:r>
      <w:r w:rsidR="00881850" w:rsidRPr="00EF29C9">
        <w:rPr>
          <w:u w:val="single"/>
        </w:rPr>
        <w:fldChar w:fldCharType="end"/>
      </w:r>
      <w:r w:rsidR="002F07FA" w:rsidRPr="00EF29C9">
        <w:rPr>
          <w:u w:val="single"/>
        </w:rPr>
      </w:r>
      <w:r w:rsidR="002F07FA" w:rsidRPr="00EF29C9">
        <w:rPr>
          <w:u w:val="single"/>
        </w:rPr>
        <w:fldChar w:fldCharType="separate"/>
      </w:r>
      <w:r w:rsidR="00881850" w:rsidRPr="00EF29C9">
        <w:rPr>
          <w:noProof/>
          <w:u w:val="single"/>
        </w:rPr>
        <w:t>[46]</w:t>
      </w:r>
      <w:r w:rsidR="002F07FA" w:rsidRPr="00EF29C9">
        <w:rPr>
          <w:u w:val="single"/>
        </w:rPr>
        <w:fldChar w:fldCharType="end"/>
      </w:r>
      <w:r w:rsidR="00B104F2" w:rsidRPr="00EF29C9">
        <w:rPr>
          <w:u w:val="single"/>
        </w:rPr>
        <w:t xml:space="preserve">. </w:t>
      </w:r>
    </w:p>
    <w:p w14:paraId="380B0D55" w14:textId="47F6209F" w:rsidR="00B1390B" w:rsidRPr="007D7925" w:rsidRDefault="009755D9" w:rsidP="00657747">
      <w:pPr>
        <w:spacing w:line="480" w:lineRule="auto"/>
      </w:pPr>
      <w:r w:rsidRPr="00843F2D">
        <w:t>Notif</w:t>
      </w:r>
      <w:r>
        <w:t>ying ED patients</w:t>
      </w:r>
      <w:r w:rsidRPr="00843F2D">
        <w:t xml:space="preserve"> </w:t>
      </w:r>
      <w:r w:rsidR="00843F2D" w:rsidRPr="00843F2D">
        <w:t xml:space="preserve">of </w:t>
      </w:r>
      <w:r w:rsidR="00792CFE">
        <w:t>pending test-results</w:t>
      </w:r>
      <w:r w:rsidR="00843F2D" w:rsidRPr="00843F2D">
        <w:t xml:space="preserve"> and </w:t>
      </w:r>
      <w:r>
        <w:t xml:space="preserve">abnormal or diagnosis-driving </w:t>
      </w:r>
      <w:r w:rsidR="00843F2D" w:rsidRPr="00843F2D">
        <w:t xml:space="preserve">results offers potential for improved patient safety by giving patients timely information on returned and </w:t>
      </w:r>
      <w:r>
        <w:t>pending</w:t>
      </w:r>
      <w:r w:rsidRPr="00843F2D">
        <w:t xml:space="preserve"> </w:t>
      </w:r>
      <w:r w:rsidR="00843F2D" w:rsidRPr="00843F2D">
        <w:t xml:space="preserve">results, thus creating a patient safety net that allows patients to </w:t>
      </w:r>
      <w:r w:rsidR="00076984">
        <w:t xml:space="preserve">become part of the safety chain and to </w:t>
      </w:r>
      <w:r w:rsidR="00843F2D" w:rsidRPr="00843F2D">
        <w:t>identify and initiate follow-up of test-results that might have otherwise been missed</w:t>
      </w:r>
      <w:r w:rsidR="00843F2D" w:rsidRPr="00843F2D">
        <w:fldChar w:fldCharType="begin">
          <w:fldData xml:space="preserve">PEVuZE5vdGU+PENpdGU+PEF1dGhvcj5CYWxkd2luPC9BdXRob3I+PFllYXI+MjAwNTwvWWVhcj48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</w:fldData>
        </w:fldChar>
      </w:r>
      <w:r w:rsidR="00881850">
        <w:instrText xml:space="preserve"> ADDIN EN.CITE </w:instrText>
      </w:r>
      <w:r w:rsidR="00881850">
        <w:fldChar w:fldCharType="begin">
          <w:fldData xml:space="preserve">PEVuZE5vdGU+PENpdGU+PEF1dGhvcj5CYWxkd2luPC9BdXRob3I+PFllYXI+MjAwNTwvWWVhcj48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</w:fldData>
        </w:fldChar>
      </w:r>
      <w:r w:rsidR="00881850">
        <w:instrText xml:space="preserve"> ADDIN EN.CITE.DATA </w:instrText>
      </w:r>
      <w:r w:rsidR="00881850">
        <w:fldChar w:fldCharType="end"/>
      </w:r>
      <w:r w:rsidR="00843F2D" w:rsidRPr="00843F2D">
        <w:fldChar w:fldCharType="separate"/>
      </w:r>
      <w:r w:rsidR="00881850">
        <w:rPr>
          <w:noProof/>
        </w:rPr>
        <w:t>[26, 27, 47]</w:t>
      </w:r>
      <w:r w:rsidR="00843F2D" w:rsidRPr="00843F2D">
        <w:fldChar w:fldCharType="end"/>
      </w:r>
      <w:r w:rsidR="00843F2D" w:rsidRPr="00843F2D">
        <w:t>.</w:t>
      </w:r>
      <w:r w:rsidR="00843F2D">
        <w:t xml:space="preserve"> </w:t>
      </w:r>
      <w:r w:rsidR="00E71A9E">
        <w:t xml:space="preserve">A study assessing how much US patients understood about their ED visits, reported that ED clinicians did not communicate </w:t>
      </w:r>
      <w:r w:rsidR="00462354">
        <w:t xml:space="preserve">up to 42.9 % of </w:t>
      </w:r>
      <w:r w:rsidR="00E71A9E">
        <w:t xml:space="preserve">abnormal </w:t>
      </w:r>
      <w:r w:rsidR="001C2AAF">
        <w:t>test-results</w:t>
      </w:r>
      <w:r w:rsidR="002F07FA">
        <w:fldChar w:fldCharType="begin"/>
      </w:r>
      <w:r w:rsidR="00881850">
        <w:instrText xml:space="preserve"> ADDIN EN.CITE &lt;EndNote&gt;&lt;Cite&gt;&lt;Author&gt;Musso&lt;/Author&gt;&lt;Year&gt;2015&lt;/Year&gt;&lt;RecNum&gt;143&lt;/RecNum&gt;&lt;DisplayText&gt;[25]&lt;/DisplayText&gt;&lt;record&gt;&lt;rec-number&gt;143&lt;/rec-number&gt;&lt;foreign-keys&gt;&lt;key app="EN" db-id="te0ptsp0afpsz9e905w5etv6rdsazvr5ss9x" timestamp="1581485998"&gt;143&lt;/key&gt;&lt;/foreign-keys&gt;&lt;ref-type name="Journal Article"&gt;17&lt;/ref-type&gt;&lt;contributors&gt;&lt;authors&gt;&lt;author&gt;Musso, Mandi W&lt;/author&gt;&lt;author&gt;Perret, J Nelson&lt;/author&gt;&lt;author&gt;Sanders, Taylor&lt;/author&gt;&lt;author&gt;Daray, Ross&lt;/author&gt;&lt;author&gt;Anderson, Kyle&lt;/author&gt;&lt;author&gt;Lancaster, Melissa&lt;/author&gt;&lt;author&gt;Lim, David&lt;/author&gt;&lt;author&gt;Jones, Glenn N&lt;/author&gt;&lt;/authors&gt;&lt;/contributors&gt;&lt;titles&gt;&lt;title&gt;Patients’ comprehension of their emergency department encounter: a pilot study using physician observers&lt;/title&gt;&lt;secondary-title&gt;Ann Emerg Med&lt;/secondary-title&gt;&lt;/titles&gt;&lt;periodical&gt;&lt;full-title&gt;Ann Emerg Med&lt;/full-title&gt;&lt;/periodical&gt;&lt;pages&gt;151-155. e4&lt;/pages&gt;&lt;volume&gt;65&lt;/volume&gt;&lt;number&gt;2&lt;/number&gt;&lt;dates&gt;&lt;year&gt;2015&lt;/year&gt;&lt;/dates&gt;&lt;isbn&gt;0196-0644&lt;/isbn&gt;&lt;urls&gt;&lt;/urls&gt;&lt;electronic-resource-num&gt;10.1016/j.annemergmed.2014.08.012&lt;/electronic-resource-num&gt;&lt;/record&gt;&lt;/Cite&gt;&lt;/EndNote&gt;</w:instrText>
      </w:r>
      <w:r w:rsidR="002F07FA">
        <w:fldChar w:fldCharType="separate"/>
      </w:r>
      <w:r w:rsidR="00881850">
        <w:rPr>
          <w:noProof/>
        </w:rPr>
        <w:t>[25]</w:t>
      </w:r>
      <w:r w:rsidR="002F07FA">
        <w:fldChar w:fldCharType="end"/>
      </w:r>
      <w:r w:rsidR="00E71A9E">
        <w:t>.</w:t>
      </w:r>
      <w:r w:rsidR="001F003C">
        <w:t xml:space="preserve"> </w:t>
      </w:r>
      <w:r w:rsidR="00E71A9E">
        <w:t xml:space="preserve">Even when information about (normal and abnormal) </w:t>
      </w:r>
      <w:r w:rsidR="00DC7738">
        <w:t xml:space="preserve">tests </w:t>
      </w:r>
      <w:r w:rsidR="001F003C">
        <w:t>was con</w:t>
      </w:r>
      <w:r w:rsidR="00963751">
        <w:t xml:space="preserve">veyed, patients did not have a </w:t>
      </w:r>
      <w:r w:rsidR="001F003C">
        <w:t xml:space="preserve">good </w:t>
      </w:r>
      <w:r w:rsidR="001F003C" w:rsidRPr="007D7925">
        <w:t>understanding beyond ‘the basics’</w:t>
      </w:r>
      <w:r w:rsidR="002F07FA" w:rsidRPr="007D7925">
        <w:fldChar w:fldCharType="begin">
          <w:fldData xml:space="preserve">PEVuZE5vdGU+PENpdGU+PEF1dGhvcj5FbmdlbDwvQXV0aG9yPjxZZWFyPjIwMDk8L1llYXI+PFJl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==
</w:fldData>
        </w:fldChar>
      </w:r>
      <w:r w:rsidR="00881850">
        <w:instrText xml:space="preserve"> ADDIN EN.CITE </w:instrText>
      </w:r>
      <w:r w:rsidR="00881850">
        <w:fldChar w:fldCharType="begin">
          <w:fldData xml:space="preserve">PEVuZE5vdGU+PENpdGU+PEF1dGhvcj5FbmdlbDwvQXV0aG9yPjxZZWFyPjIwMDk8L1llYXI+PFJl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==
</w:fldData>
        </w:fldChar>
      </w:r>
      <w:r w:rsidR="00881850">
        <w:instrText xml:space="preserve"> ADDIN EN.CITE.DATA </w:instrText>
      </w:r>
      <w:r w:rsidR="00881850">
        <w:fldChar w:fldCharType="end"/>
      </w:r>
      <w:r w:rsidR="002F07FA" w:rsidRPr="007D7925">
        <w:fldChar w:fldCharType="separate"/>
      </w:r>
      <w:r w:rsidR="00881850">
        <w:rPr>
          <w:noProof/>
        </w:rPr>
        <w:t>[25, 38]</w:t>
      </w:r>
      <w:r w:rsidR="002F07FA" w:rsidRPr="007D7925">
        <w:fldChar w:fldCharType="end"/>
      </w:r>
      <w:r w:rsidR="001F003C" w:rsidRPr="007D7925">
        <w:t>, mirroring the findings for ED patient</w:t>
      </w:r>
      <w:r w:rsidR="002925AC" w:rsidRPr="007D7925">
        <w:t>s</w:t>
      </w:r>
      <w:r w:rsidR="001F003C" w:rsidRPr="007D7925">
        <w:t xml:space="preserve"> in the current study whose understanding often stopped at “I had a blood test done”</w:t>
      </w:r>
      <w:r w:rsidR="00FA0CA5" w:rsidRPr="007D7925">
        <w:t>.</w:t>
      </w:r>
      <w:r w:rsidR="007B5A6B" w:rsidRPr="007D7925">
        <w:t xml:space="preserve"> </w:t>
      </w:r>
    </w:p>
    <w:p w14:paraId="225C0A0C" w14:textId="513E0D32" w:rsidR="00037163" w:rsidRDefault="00D03FC8" w:rsidP="00657747">
      <w:pPr>
        <w:spacing w:line="480" w:lineRule="auto"/>
        <w:rPr>
          <w:rFonts w:ascii="Calibri" w:hAnsi="Calibri" w:cs="Calibri"/>
        </w:rPr>
      </w:pPr>
      <w:r>
        <w:t xml:space="preserve">Our study illustrates that </w:t>
      </w:r>
      <w:r w:rsidR="009E4CB1">
        <w:t>context-specific systemic factor</w:t>
      </w:r>
      <w:r w:rsidR="001A44AE">
        <w:t>s can</w:t>
      </w:r>
      <w:r w:rsidR="009E4CB1">
        <w:t xml:space="preserve"> impede the</w:t>
      </w:r>
      <w:r>
        <w:t xml:space="preserve"> effective,</w:t>
      </w:r>
      <w:r w:rsidR="0073052E">
        <w:t xml:space="preserve"> empowering</w:t>
      </w:r>
      <w:r>
        <w:t xml:space="preserve"> and quality communication </w:t>
      </w:r>
      <w:r w:rsidR="00742C78">
        <w:t xml:space="preserve">of </w:t>
      </w:r>
      <w:r>
        <w:t xml:space="preserve">test-related information. </w:t>
      </w:r>
      <w:r w:rsidR="00742C78">
        <w:t>Rather than</w:t>
      </w:r>
      <w:r>
        <w:t xml:space="preserve"> creating positive interaction</w:t>
      </w:r>
      <w:r w:rsidR="00742C78">
        <w:t>s</w:t>
      </w:r>
      <w:r>
        <w:t xml:space="preserve"> by </w:t>
      </w:r>
      <w:r>
        <w:lastRenderedPageBreak/>
        <w:t xml:space="preserve">tailored </w:t>
      </w:r>
      <w:r w:rsidR="00B4058B">
        <w:t>communication</w:t>
      </w:r>
      <w:r>
        <w:t xml:space="preserve"> </w:t>
      </w:r>
      <w:r w:rsidR="00B7233C">
        <w:t xml:space="preserve">of </w:t>
      </w:r>
      <w:r>
        <w:t>results</w:t>
      </w:r>
      <w:r w:rsidR="002F07FA">
        <w:fldChar w:fldCharType="begin"/>
      </w:r>
      <w:r w:rsidR="00881850">
        <w:instrText xml:space="preserve"> ADDIN EN.CITE &lt;EndNote&gt;&lt;Cite&gt;&lt;Author&gt;Hermann&lt;/Author&gt;&lt;Year&gt;2019&lt;/Year&gt;&lt;RecNum&gt;144&lt;/RecNum&gt;&lt;DisplayText&gt;[22]&lt;/DisplayText&gt;&lt;record&gt;&lt;rec-number&gt;144&lt;/rec-number&gt;&lt;foreign-keys&gt;&lt;key app="EN" db-id="te0ptsp0afpsz9e905w5etv6rdsazvr5ss9x" timestamp="1581486353"&gt;144&lt;/key&gt;&lt;/foreign-keys&gt;&lt;ref-type name="Journal Article"&gt;17&lt;/ref-type&gt;&lt;contributors&gt;&lt;authors&gt;&lt;author&gt;Hermann, Robin M&lt;/author&gt;&lt;author&gt;Long, Elizabeth&lt;/author&gt;&lt;author&gt;Trotta, Rebecca L&lt;/author&gt;&lt;/authors&gt;&lt;/contributors&gt;&lt;titles&gt;&lt;title&gt;Improving Patients&amp;apos; Experiences Communicating With Nurses and Providers in the Emergency Department&lt;/title&gt;&lt;secondary-title&gt;J Emerg Nurs&lt;/secondary-title&gt;&lt;/titles&gt;&lt;periodical&gt;&lt;full-title&gt;J Emerg Nurs&lt;/full-title&gt;&lt;/periodical&gt;&lt;pages&gt;523-530&lt;/pages&gt;&lt;volume&gt;45&lt;/volume&gt;&lt;number&gt;5&lt;/number&gt;&lt;dates&gt;&lt;year&gt;2019&lt;/year&gt;&lt;/dates&gt;&lt;isbn&gt;0099-1767&lt;/isbn&gt;&lt;urls&gt;&lt;/urls&gt;&lt;electronic-resource-num&gt;10.1016/j.jen.2018.12.001&lt;/electronic-resource-num&gt;&lt;/record&gt;&lt;/Cite&gt;&lt;/EndNote&gt;</w:instrText>
      </w:r>
      <w:r w:rsidR="002F07FA">
        <w:fldChar w:fldCharType="separate"/>
      </w:r>
      <w:r w:rsidR="00881850">
        <w:rPr>
          <w:noProof/>
        </w:rPr>
        <w:t>[22]</w:t>
      </w:r>
      <w:r w:rsidR="002F07FA">
        <w:fldChar w:fldCharType="end"/>
      </w:r>
      <w:r>
        <w:t xml:space="preserve">, </w:t>
      </w:r>
      <w:r w:rsidR="00742C78">
        <w:t>c</w:t>
      </w:r>
      <w:r w:rsidR="00B4058B">
        <w:t>linicians</w:t>
      </w:r>
      <w:r>
        <w:t xml:space="preserve"> might be </w:t>
      </w:r>
      <w:r w:rsidR="00A16C65">
        <w:t>disrupted</w:t>
      </w:r>
      <w:r>
        <w:t xml:space="preserve"> by </w:t>
      </w:r>
      <w:r w:rsidR="0034720A">
        <w:t xml:space="preserve">systemic </w:t>
      </w:r>
      <w:r w:rsidR="00843F2D">
        <w:t>issue</w:t>
      </w:r>
      <w:r w:rsidR="00DC7738">
        <w:t>s</w:t>
      </w:r>
      <w:r w:rsidR="00253C90">
        <w:t xml:space="preserve"> forcing them</w:t>
      </w:r>
      <w:r w:rsidR="00B4058B">
        <w:t xml:space="preserve"> </w:t>
      </w:r>
      <w:r w:rsidR="001A44AE">
        <w:t xml:space="preserve">to </w:t>
      </w:r>
      <w:r>
        <w:t>forego</w:t>
      </w:r>
      <w:r w:rsidR="00B4058B">
        <w:t xml:space="preserve"> offering tailored information because they lack the required time and</w:t>
      </w:r>
      <w:r w:rsidR="000375F7">
        <w:t>/or</w:t>
      </w:r>
      <w:r w:rsidR="00B4058B">
        <w:t xml:space="preserve"> resources to adequately assess patient health literacy and information needs</w:t>
      </w:r>
      <w:r w:rsidR="00262E55">
        <w:t xml:space="preserve"> and preferences</w:t>
      </w:r>
      <w:r w:rsidR="00253C90">
        <w:t xml:space="preserve">. </w:t>
      </w:r>
      <w:r w:rsidR="00742C78">
        <w:t xml:space="preserve"> </w:t>
      </w:r>
      <w:r w:rsidR="00253C90">
        <w:t>I</w:t>
      </w:r>
      <w:r w:rsidR="00742C78">
        <w:t>nstead</w:t>
      </w:r>
      <w:r w:rsidR="00B4058B">
        <w:t xml:space="preserve"> </w:t>
      </w:r>
      <w:r w:rsidR="00253C90">
        <w:t xml:space="preserve">clinicians </w:t>
      </w:r>
      <w:r w:rsidR="002C532F" w:rsidRPr="00EF18ED">
        <w:t xml:space="preserve">may </w:t>
      </w:r>
      <w:r w:rsidR="00B4058B" w:rsidRPr="00EF18ED">
        <w:t>cater</w:t>
      </w:r>
      <w:r w:rsidR="00742C78">
        <w:t xml:space="preserve">, by default, to </w:t>
      </w:r>
      <w:r w:rsidR="00B4058B">
        <w:t>the lowest common denominato</w:t>
      </w:r>
      <w:r w:rsidR="00781B1C">
        <w:t xml:space="preserve">r- </w:t>
      </w:r>
      <w:r w:rsidR="00B4058B">
        <w:t>providing as little information as required (“tests were fine”) while shifting the onus for requesting additional information to the patient</w:t>
      </w:r>
      <w:r w:rsidR="005771D7">
        <w:fldChar w:fldCharType="begin"/>
      </w:r>
      <w:r w:rsidR="00881850">
        <w:instrText xml:space="preserve"> ADDIN EN.CITE &lt;EndNote&gt;&lt;Cite&gt;&lt;Author&gt;Miao&lt;/Author&gt;&lt;Year&gt;2020 Apr 4 (online ahead of print)&lt;/Year&gt;&lt;RecNum&gt;152&lt;/RecNum&gt;&lt;DisplayText&gt;[48]&lt;/DisplayText&gt;&lt;record&gt;&lt;rec-number&gt;152&lt;/rec-number&gt;&lt;foreign-keys&gt;&lt;key app="EN" db-id="te0ptsp0afpsz9e905w5etv6rdsazvr5ss9x" timestamp="1581984217"&gt;152&lt;/key&gt;&lt;/foreign-keys&gt;&lt;ref-type name="Journal Article"&gt;17&lt;/ref-type&gt;&lt;contributors&gt;&lt;authors&gt;&lt;author&gt;Miao, Melissa&lt;/author&gt;&lt;author&gt;Dahm, Maria R&lt;/author&gt;&lt;author&gt;Li, Julie&lt;/author&gt;&lt;author&gt;Thomas, Judith&lt;/author&gt;&lt;author&gt;Georgiou, A.&lt;/author&gt;&lt;/authors&gt;&lt;/contributors&gt;&lt;titles&gt;&lt;title&gt;Managing uncertainty during the communication of diagnostic test information between patients and clinicians in Australian emergency care&lt;/title&gt;&lt;secondary-title&gt;Qual Health Res&lt;/secondary-title&gt;&lt;/titles&gt;&lt;periodical&gt;&lt;full-title&gt;Qual Health Res&lt;/full-title&gt;&lt;/periodical&gt;&lt;dates&gt;&lt;year&gt;2020 Apr 4 (online ahead of print)&lt;/year&gt;&lt;/dates&gt;&lt;urls&gt;&lt;/urls&gt;&lt;electronic-resource-num&gt;10.1177/1049732320913037&lt;/electronic-resource-num&gt;&lt;/record&gt;&lt;/Cite&gt;&lt;/EndNote&gt;</w:instrText>
      </w:r>
      <w:r w:rsidR="005771D7">
        <w:fldChar w:fldCharType="separate"/>
      </w:r>
      <w:r w:rsidR="00881850">
        <w:rPr>
          <w:noProof/>
        </w:rPr>
        <w:t>[48]</w:t>
      </w:r>
      <w:r w:rsidR="005771D7">
        <w:fldChar w:fldCharType="end"/>
      </w:r>
      <w:r w:rsidR="00B4058B">
        <w:t xml:space="preserve">. </w:t>
      </w:r>
      <w:r w:rsidR="00742C78">
        <w:t>This, in turn, sets a cultural preceden</w:t>
      </w:r>
      <w:r w:rsidR="007076AD">
        <w:t>t</w:t>
      </w:r>
      <w:r w:rsidR="00742C78">
        <w:t xml:space="preserve"> for </w:t>
      </w:r>
      <w:r w:rsidR="00742C78" w:rsidRPr="00EF18ED">
        <w:t>communication</w:t>
      </w:r>
      <w:r w:rsidR="00B9612C" w:rsidRPr="00EF18ED">
        <w:t xml:space="preserve"> and information</w:t>
      </w:r>
      <w:r w:rsidR="00742C78">
        <w:t xml:space="preserve"> flow in </w:t>
      </w:r>
      <w:r w:rsidR="00DC7738">
        <w:t xml:space="preserve">the </w:t>
      </w:r>
      <w:r w:rsidR="00742C78">
        <w:t xml:space="preserve">ED </w:t>
      </w:r>
      <w:r w:rsidR="00B9612C">
        <w:fldChar w:fldCharType="begin"/>
      </w:r>
      <w:r w:rsidR="00881850">
        <w:instrText xml:space="preserve"> ADDIN EN.CITE &lt;EndNote&gt;&lt;Cite&gt;&lt;Author&gt;Rhodes&lt;/Author&gt;&lt;Year&gt;2004&lt;/Year&gt;&lt;RecNum&gt;162&lt;/RecNum&gt;&lt;DisplayText&gt;[37]&lt;/DisplayText&gt;&lt;record&gt;&lt;rec-number&gt;162&lt;/rec-number&gt;&lt;foreign-keys&gt;&lt;key app="EN" db-id="te0ptsp0afpsz9e905w5etv6rdsazvr5ss9x" timestamp="1606257497"&gt;162&lt;/key&gt;&lt;/foreign-keys&gt;&lt;ref-type name="Journal Article"&gt;17&lt;/ref-type&gt;&lt;contributors&gt;&lt;authors&gt;&lt;author&gt;Rhodes, K. V.&lt;/author&gt;&lt;author&gt;Vieth, T.&lt;/author&gt;&lt;author&gt;He, T.&lt;/author&gt;&lt;author&gt;Miller, A.&lt;/author&gt;&lt;author&gt;Howes, D. S.&lt;/author&gt;&lt;author&gt;Bailey, O.&lt;/author&gt;&lt;author&gt;Walter, J.&lt;/author&gt;&lt;author&gt;Frankel, R.&lt;/author&gt;&lt;author&gt;Levinson, W.&lt;/author&gt;&lt;/authors&gt;&lt;/contributors&gt;&lt;auth-address&gt;Health Services Research Group, University of Chicago, Chicago, IL 60637, USA. krhodes@medicine.bsd.uchicago.edu&lt;/auth-address&gt;&lt;titles&gt;&lt;title&gt;Resuscitating the physician-patient relationship: emergency department communication in an academic medical center&lt;/title&gt;&lt;secondary-title&gt;Ann Emerg Med&lt;/secondary-title&gt;&lt;alt-title&gt;Annals of emergency medicine&lt;/alt-title&gt;&lt;/titles&gt;&lt;periodical&gt;&lt;full-title&gt;Ann Emerg Med&lt;/full-title&gt;&lt;/periodical&gt;&lt;alt-periodical&gt;&lt;full-title&gt;Annals of emergency medicine&lt;/full-title&gt;&lt;/alt-periodical&gt;&lt;pages&gt;262-7&lt;/pages&gt;&lt;volume&gt;44&lt;/volume&gt;&lt;number&gt;3&lt;/number&gt;&lt;edition&gt;2004/08/28&lt;/edition&gt;&lt;keywords&gt;&lt;keyword&gt;Academic Medical Centers/*standards&lt;/keyword&gt;&lt;keyword&gt;*Communication&lt;/keyword&gt;&lt;keyword&gt;Emergency Service, Hospital/*standards&lt;/keyword&gt;&lt;keyword&gt;Female&lt;/keyword&gt;&lt;keyword&gt;Humans&lt;/keyword&gt;&lt;keyword&gt;Male&lt;/keyword&gt;&lt;keyword&gt;Medical History Taking&lt;/keyword&gt;&lt;keyword&gt;Middle Aged&lt;/keyword&gt;&lt;keyword&gt;Patient Discharge&lt;/keyword&gt;&lt;keyword&gt;Physical Examination&lt;/keyword&gt;&lt;keyword&gt;*Physician-Patient Relations&lt;/keyword&gt;&lt;/keywords&gt;&lt;dates&gt;&lt;year&gt;2004&lt;/year&gt;&lt;pub-dates&gt;&lt;date&gt;Sep&lt;/date&gt;&lt;/pub-dates&gt;&lt;/dates&gt;&lt;isbn&gt;0196-0644&lt;/isbn&gt;&lt;accession-num&gt;15332069&lt;/accession-num&gt;&lt;urls&gt;&lt;/urls&gt;&lt;electronic-resource-num&gt;10.1016/j.annemergmed.2004.02.035&lt;/electronic-resource-num&gt;&lt;remote-database-provider&gt;NLM&lt;/remote-database-provider&gt;&lt;language&gt;eng&lt;/language&gt;&lt;/record&gt;&lt;/Cite&gt;&lt;/EndNote&gt;</w:instrText>
      </w:r>
      <w:r w:rsidR="00B9612C">
        <w:fldChar w:fldCharType="separate"/>
      </w:r>
      <w:r w:rsidR="00881850">
        <w:rPr>
          <w:noProof/>
        </w:rPr>
        <w:t>[37]</w:t>
      </w:r>
      <w:r w:rsidR="00B9612C">
        <w:fldChar w:fldCharType="end"/>
      </w:r>
      <w:r w:rsidR="00B9612C">
        <w:t xml:space="preserve"> </w:t>
      </w:r>
      <w:r w:rsidR="00742C78">
        <w:t xml:space="preserve">and has negative effects on the quality and safety of care, affecting patient-centredness and equity </w:t>
      </w:r>
      <w:r w:rsidR="002F07FA">
        <w:fldChar w:fldCharType="begin"/>
      </w:r>
      <w:r w:rsidR="00B9612C">
        <w:instrText xml:space="preserve"> ADDIN EN.CITE &lt;EndNote&gt;&lt;Cite&gt;&lt;Author&gt;World Health Organisation (WHO)&lt;/Author&gt;&lt;Year&gt;2006&lt;/Year&gt;&lt;RecNum&gt;133&lt;/RecNum&gt;&lt;DisplayText&gt;[1]&lt;/DisplayText&gt;&lt;record&gt;&lt;rec-number&gt;133&lt;/rec-number&gt;&lt;foreign-keys&gt;&lt;key app="EN" db-id="te0ptsp0afpsz9e905w5etv6rdsazvr5ss9x" timestamp="1581468867"&gt;133&lt;/key&gt;&lt;/foreign-keys&gt;&lt;ref-type name="Web Page"&gt;12&lt;/ref-type&gt;&lt;contributors&gt;&lt;authors&gt;&lt;author&gt;World Health Organisation (WHO), &lt;/author&gt;&lt;/authors&gt;&lt;/contributors&gt;&lt;titles&gt;&lt;title&gt;Quality of care : a process for making strategic choices in health systems.&lt;/title&gt;&lt;/titles&gt;&lt;volume&gt;2020&lt;/volume&gt;&lt;number&gt;June&lt;/number&gt;&lt;dates&gt;&lt;year&gt;2006&lt;/year&gt;&lt;/dates&gt;&lt;pub-location&gt;Geneva, Switzerland&lt;/pub-location&gt;&lt;publisher&gt;WHO&lt;/publisher&gt;&lt;urls&gt;&lt;related-urls&gt;&lt;url&gt;https://www.who.int/management/quality/assurance/QualityCare_B.Def.pdf&lt;/url&gt;&lt;/related-urls&gt;&lt;/urls&gt;&lt;custom1&gt;2020&lt;/custom1&gt;&lt;custom2&gt;May&lt;/custom2&gt;&lt;/record&gt;&lt;/Cite&gt;&lt;/EndNote&gt;</w:instrText>
      </w:r>
      <w:r w:rsidR="002F07FA">
        <w:fldChar w:fldCharType="separate"/>
      </w:r>
      <w:r w:rsidR="00632DB4">
        <w:rPr>
          <w:noProof/>
        </w:rPr>
        <w:t>[1]</w:t>
      </w:r>
      <w:r w:rsidR="002F07FA">
        <w:fldChar w:fldCharType="end"/>
      </w:r>
      <w:r w:rsidR="00742C78">
        <w:t xml:space="preserve">. </w:t>
      </w:r>
    </w:p>
    <w:p w14:paraId="3E921960" w14:textId="2CA63AEF" w:rsidR="00076984" w:rsidRDefault="008D36CE" w:rsidP="00657747">
      <w:pPr>
        <w:spacing w:line="480" w:lineRule="auto"/>
        <w:rPr>
          <w:rFonts w:ascii="Calibri" w:hAnsi="Calibri" w:cs="Calibri"/>
        </w:rPr>
      </w:pPr>
      <w:r>
        <w:rPr>
          <w:rFonts w:ascii="Calibri" w:hAnsi="Calibri" w:cs="Calibri"/>
        </w:rPr>
        <w:t>E</w:t>
      </w:r>
      <w:r w:rsidR="00E901BF">
        <w:rPr>
          <w:rFonts w:ascii="Calibri" w:hAnsi="Calibri" w:cs="Calibri"/>
        </w:rPr>
        <w:t>lectronic access to results may offer an additional source of information after discharge</w:t>
      </w:r>
      <w:r w:rsidR="00F9518E">
        <w:rPr>
          <w:rFonts w:ascii="Calibri" w:hAnsi="Calibri" w:cs="Calibri"/>
        </w:rPr>
        <w:t xml:space="preserve">. </w:t>
      </w:r>
      <w:r w:rsidR="00470650">
        <w:rPr>
          <w:rFonts w:ascii="Calibri" w:hAnsi="Calibri" w:cs="Calibri"/>
        </w:rPr>
        <w:t>T</w:t>
      </w:r>
      <w:r w:rsidR="001B1138">
        <w:rPr>
          <w:rFonts w:ascii="Calibri" w:hAnsi="Calibri" w:cs="Calibri"/>
        </w:rPr>
        <w:t xml:space="preserve">he views expressed by the participating </w:t>
      </w:r>
      <w:r>
        <w:rPr>
          <w:rFonts w:ascii="Calibri" w:hAnsi="Calibri" w:cs="Calibri"/>
        </w:rPr>
        <w:t xml:space="preserve">patients </w:t>
      </w:r>
      <w:r w:rsidR="001B1138">
        <w:rPr>
          <w:rFonts w:ascii="Calibri" w:hAnsi="Calibri" w:cs="Calibri"/>
        </w:rPr>
        <w:t xml:space="preserve">aligned with those of </w:t>
      </w:r>
      <w:r>
        <w:rPr>
          <w:rFonts w:ascii="Calibri" w:hAnsi="Calibri" w:cs="Calibri"/>
        </w:rPr>
        <w:t>previous studies</w:t>
      </w:r>
      <w:r w:rsidR="001B1138">
        <w:rPr>
          <w:rFonts w:ascii="Calibri" w:hAnsi="Calibri" w:cs="Calibri"/>
        </w:rPr>
        <w:t xml:space="preserve"> in that they believed tha</w:t>
      </w:r>
      <w:r w:rsidR="005771D7">
        <w:rPr>
          <w:rFonts w:ascii="Calibri" w:hAnsi="Calibri" w:cs="Calibri"/>
        </w:rPr>
        <w:t>t</w:t>
      </w:r>
      <w:r w:rsidR="00E901BF">
        <w:rPr>
          <w:rFonts w:ascii="Calibri" w:hAnsi="Calibri" w:cs="Calibri"/>
        </w:rPr>
        <w:t xml:space="preserve"> </w:t>
      </w:r>
      <w:r>
        <w:rPr>
          <w:rFonts w:ascii="Calibri" w:hAnsi="Calibri" w:cs="Calibri"/>
        </w:rPr>
        <w:t xml:space="preserve">the presentation of results might prove prohibitive </w:t>
      </w:r>
      <w:r w:rsidR="00FD6C49">
        <w:rPr>
          <w:rFonts w:ascii="Calibri" w:hAnsi="Calibri" w:cs="Calibri"/>
        </w:rPr>
        <w:t xml:space="preserve">for </w:t>
      </w:r>
      <w:r>
        <w:rPr>
          <w:rFonts w:ascii="Calibri" w:hAnsi="Calibri" w:cs="Calibri"/>
        </w:rPr>
        <w:t xml:space="preserve">patients with limited health or digital literacy or numeracy skills </w:t>
      </w:r>
      <w:r w:rsidR="00251E19">
        <w:rPr>
          <w:rFonts w:ascii="Calibri" w:hAnsi="Calibri" w:cs="Calibri"/>
        </w:rPr>
        <w:fldChar w:fldCharType="begin"/>
      </w:r>
      <w:r w:rsidR="00881850">
        <w:rPr>
          <w:rFonts w:ascii="Calibri" w:hAnsi="Calibri" w:cs="Calibri"/>
        </w:rPr>
        <w:instrText xml:space="preserve"> ADDIN EN.CITE &lt;EndNote&gt;&lt;Cite&gt;&lt;Author&gt;Giardina&lt;/Author&gt;&lt;Year&gt;2015&lt;/Year&gt;&lt;RecNum&gt;139&lt;/RecNum&gt;&lt;DisplayText&gt;[27, 49]&lt;/DisplayText&gt;&lt;record&gt;&lt;rec-number&gt;139&lt;/rec-number&gt;&lt;foreign-keys&gt;&lt;key app="EN" db-id="te0ptsp0afpsz9e905w5etv6rdsazvr5ss9x" timestamp="1581469837"&gt;139&lt;/key&gt;&lt;/foreign-keys&gt;&lt;ref-type name="Journal Article"&gt;17&lt;/ref-type&gt;&lt;contributors&gt;&lt;authors&gt;&lt;author&gt;Giardina, Traber Davis&lt;/author&gt;&lt;author&gt;Modi, Varsha&lt;/author&gt;&lt;author&gt;Parrish, Danielle E&lt;/author&gt;&lt;author&gt;Singh, Hardeep&lt;/author&gt;&lt;/authors&gt;&lt;/contributors&gt;&lt;titles&gt;&lt;title&gt;The patient portal and abnormal test results: an exploratory study of patient experiences&lt;/title&gt;&lt;secondary-title&gt;Patient Exp J&lt;/secondary-title&gt;&lt;/titles&gt;&lt;periodical&gt;&lt;full-title&gt;Patient Exp J&lt;/full-title&gt;&lt;/periodical&gt;&lt;pages&gt;148&lt;/pages&gt;&lt;volume&gt;2&lt;/volume&gt;&lt;number&gt;1&lt;/number&gt;&lt;dates&gt;&lt;year&gt;2015&lt;/year&gt;&lt;/dates&gt;&lt;urls&gt;&lt;/urls&gt;&lt;/record&gt;&lt;/Cite&gt;&lt;Cite&gt;&lt;Author&gt;Witteman&lt;/Author&gt;&lt;Year&gt;2019&lt;/Year&gt;&lt;RecNum&gt;147&lt;/RecNum&gt;&lt;record&gt;&lt;rec-number&gt;147&lt;/rec-number&gt;&lt;foreign-keys&gt;&lt;key app="EN" db-id="te0ptsp0afpsz9e905w5etv6rdsazvr5ss9x" timestamp="1581486881"&gt;147&lt;/key&gt;&lt;/foreign-keys&gt;&lt;ref-type name="Journal Article"&gt;17&lt;/ref-type&gt;&lt;contributors&gt;&lt;authors&gt;&lt;author&gt;Witteman, Holly O&lt;/author&gt;&lt;author&gt;Zikmund-Fisher, Brian J&lt;/author&gt;&lt;/authors&gt;&lt;/contributors&gt;&lt;titles&gt;&lt;title&gt;Communicating laboratory results to patients and families&lt;/title&gt;&lt;secondary-title&gt;Clin Chem Lab Med&lt;/secondary-title&gt;&lt;/titles&gt;&lt;periodical&gt;&lt;full-title&gt;Clin Chem Lab Med&lt;/full-title&gt;&lt;/periodical&gt;&lt;pages&gt;359-364&lt;/pages&gt;&lt;volume&gt;57&lt;/volume&gt;&lt;number&gt;3&lt;/number&gt;&lt;dates&gt;&lt;year&gt;2019&lt;/year&gt;&lt;/dates&gt;&lt;isbn&gt;1437-4331&lt;/isbn&gt;&lt;urls&gt;&lt;/urls&gt;&lt;electronic-resource-num&gt;10.1515/cclm-2018-0634&lt;/electronic-resource-num&gt;&lt;/record&gt;&lt;/Cite&gt;&lt;/EndNote&gt;</w:instrText>
      </w:r>
      <w:r w:rsidR="00251E19">
        <w:rPr>
          <w:rFonts w:ascii="Calibri" w:hAnsi="Calibri" w:cs="Calibri"/>
        </w:rPr>
        <w:fldChar w:fldCharType="separate"/>
      </w:r>
      <w:r w:rsidR="00881850">
        <w:rPr>
          <w:rFonts w:ascii="Calibri" w:hAnsi="Calibri" w:cs="Calibri"/>
          <w:noProof/>
        </w:rPr>
        <w:t>[27, 49]</w:t>
      </w:r>
      <w:r w:rsidR="00251E19">
        <w:rPr>
          <w:rFonts w:ascii="Calibri" w:hAnsi="Calibri" w:cs="Calibri"/>
        </w:rPr>
        <w:fldChar w:fldCharType="end"/>
      </w:r>
      <w:r>
        <w:rPr>
          <w:rFonts w:ascii="Calibri" w:hAnsi="Calibri" w:cs="Calibri"/>
        </w:rPr>
        <w:t xml:space="preserve">. </w:t>
      </w:r>
      <w:r w:rsidR="00470650">
        <w:rPr>
          <w:rFonts w:ascii="Calibri" w:hAnsi="Calibri" w:cs="Calibri"/>
        </w:rPr>
        <w:t xml:space="preserve">However, </w:t>
      </w:r>
      <w:r w:rsidR="001C2AAF">
        <w:rPr>
          <w:rFonts w:ascii="Calibri" w:hAnsi="Calibri" w:cs="Calibri"/>
        </w:rPr>
        <w:t>test-results</w:t>
      </w:r>
      <w:r w:rsidR="00B4058B">
        <w:rPr>
          <w:rFonts w:ascii="Calibri" w:hAnsi="Calibri" w:cs="Calibri"/>
        </w:rPr>
        <w:t xml:space="preserve"> have traditionally been reported in clinician-facing documents, which </w:t>
      </w:r>
      <w:r w:rsidR="00D23620">
        <w:rPr>
          <w:rFonts w:ascii="Calibri" w:hAnsi="Calibri" w:cs="Calibri"/>
        </w:rPr>
        <w:t>are not presented with</w:t>
      </w:r>
      <w:r w:rsidR="00B4058B">
        <w:rPr>
          <w:rFonts w:ascii="Calibri" w:hAnsi="Calibri" w:cs="Calibri"/>
        </w:rPr>
        <w:t xml:space="preserve"> patient-friendly language and/ or format and </w:t>
      </w:r>
      <w:r>
        <w:rPr>
          <w:rFonts w:ascii="Calibri" w:hAnsi="Calibri" w:cs="Calibri"/>
        </w:rPr>
        <w:t xml:space="preserve">often </w:t>
      </w:r>
      <w:r w:rsidR="00251E19">
        <w:rPr>
          <w:rFonts w:ascii="Calibri" w:hAnsi="Calibri" w:cs="Calibri"/>
        </w:rPr>
        <w:t xml:space="preserve">lack supporting information </w:t>
      </w:r>
      <w:r w:rsidR="00251E19">
        <w:rPr>
          <w:rFonts w:ascii="Calibri" w:hAnsi="Calibri" w:cs="Calibri"/>
        </w:rPr>
        <w:fldChar w:fldCharType="begin">
          <w:fldData xml:space="preserve">PEVuZE5vdGU+PENpdGU+PEF1dGhvcj5HaWFyZGluYTwvQXV0aG9yPjxZZWFyPjIwMTc8L1llYXI+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</w:fldData>
        </w:fldChar>
      </w:r>
      <w:r w:rsidR="00881850">
        <w:rPr>
          <w:rFonts w:ascii="Calibri" w:hAnsi="Calibri" w:cs="Calibri"/>
        </w:rPr>
        <w:instrText xml:space="preserve"> ADDIN EN.CITE </w:instrText>
      </w:r>
      <w:r w:rsidR="00881850">
        <w:rPr>
          <w:rFonts w:ascii="Calibri" w:hAnsi="Calibri" w:cs="Calibri"/>
        </w:rPr>
        <w:fldChar w:fldCharType="begin">
          <w:fldData xml:space="preserve">PEVuZE5vdGU+PENpdGU+PEF1dGhvcj5HaWFyZGluYTwvQXV0aG9yPjxZZWFyPjIwMTc8L1llYXI+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</w:fldData>
        </w:fldChar>
      </w:r>
      <w:r w:rsidR="00881850">
        <w:rPr>
          <w:rFonts w:ascii="Calibri" w:hAnsi="Calibri" w:cs="Calibri"/>
        </w:rPr>
        <w:instrText xml:space="preserve"> ADDIN EN.CITE.DATA </w:instrText>
      </w:r>
      <w:r w:rsidR="00881850">
        <w:rPr>
          <w:rFonts w:ascii="Calibri" w:hAnsi="Calibri" w:cs="Calibri"/>
        </w:rPr>
      </w:r>
      <w:r w:rsidR="00881850">
        <w:rPr>
          <w:rFonts w:ascii="Calibri" w:hAnsi="Calibri" w:cs="Calibri"/>
        </w:rPr>
        <w:fldChar w:fldCharType="end"/>
      </w:r>
      <w:r w:rsidR="00251E19">
        <w:rPr>
          <w:rFonts w:ascii="Calibri" w:hAnsi="Calibri" w:cs="Calibri"/>
        </w:rPr>
      </w:r>
      <w:r w:rsidR="00251E19">
        <w:rPr>
          <w:rFonts w:ascii="Calibri" w:hAnsi="Calibri" w:cs="Calibri"/>
        </w:rPr>
        <w:fldChar w:fldCharType="separate"/>
      </w:r>
      <w:r w:rsidR="00881850">
        <w:rPr>
          <w:rFonts w:ascii="Calibri" w:hAnsi="Calibri" w:cs="Calibri"/>
          <w:noProof/>
        </w:rPr>
        <w:t>[16, 49-51]</w:t>
      </w:r>
      <w:r w:rsidR="00251E19">
        <w:rPr>
          <w:rFonts w:ascii="Calibri" w:hAnsi="Calibri" w:cs="Calibri"/>
        </w:rPr>
        <w:fldChar w:fldCharType="end"/>
      </w:r>
      <w:r>
        <w:rPr>
          <w:rFonts w:ascii="Calibri" w:hAnsi="Calibri" w:cs="Calibri"/>
        </w:rPr>
        <w:t>.</w:t>
      </w:r>
    </w:p>
    <w:p w14:paraId="6A550EE8" w14:textId="3CCE6E4D" w:rsidR="00C81465" w:rsidRDefault="00252EB0" w:rsidP="00657747">
      <w:pPr>
        <w:spacing w:line="480" w:lineRule="auto"/>
      </w:pPr>
      <w:r>
        <w:rPr>
          <w:rFonts w:ascii="Calibri" w:eastAsia="Times New Roman" w:hAnsi="Calibri" w:cs="Calibri"/>
          <w:lang w:eastAsia="en-AU"/>
        </w:rPr>
        <w:t>We identified that patients rely on GPs as a fall back for explanation and follow-up of results.</w:t>
      </w:r>
      <w:r w:rsidR="00545AAD">
        <w:rPr>
          <w:rFonts w:ascii="Calibri" w:eastAsia="Times New Roman" w:hAnsi="Calibri" w:cs="Calibri"/>
          <w:lang w:eastAsia="en-AU"/>
        </w:rPr>
        <w:t xml:space="preserve"> </w:t>
      </w:r>
      <w:r>
        <w:rPr>
          <w:rFonts w:ascii="Calibri" w:eastAsia="Times New Roman" w:hAnsi="Calibri" w:cs="Calibri"/>
          <w:lang w:eastAsia="en-AU"/>
        </w:rPr>
        <w:t>While this view corresponds with the relevant Australian ED standard for clinicians to</w:t>
      </w:r>
      <w:r>
        <w:t xml:space="preserve"> advise “patients to discuss their ED visit and test results with their GP”</w:t>
      </w:r>
      <w:r>
        <w:fldChar w:fldCharType="begin"/>
      </w:r>
      <w:r w:rsidR="00881850">
        <w:instrText xml:space="preserve"> ADDIN EN.CITE &lt;EndNote&gt;&lt;Cite&gt;&lt;Author&gt;Australasian College for Emergency Medicine (ACEM)&lt;/Author&gt;&lt;Year&gt;2015&lt;/Year&gt;&lt;RecNum&gt;136&lt;/RecNum&gt;&lt;DisplayText&gt;[20]&lt;/DisplayText&gt;&lt;record&gt;&lt;rec-number&gt;136&lt;/rec-number&gt;&lt;foreign-keys&gt;&lt;key app="EN" db-id="te0ptsp0afpsz9e905w5etv6rdsazvr5ss9x" timestamp="1581469372"&gt;136&lt;/key&gt;&lt;/foreign-keys&gt;&lt;ref-type name="Web Page"&gt;12&lt;/ref-type&gt;&lt;contributors&gt;&lt;authors&gt;&lt;author&gt;Australasian College for Emergency Medicine (ACEM),&lt;/author&gt;&lt;/authors&gt;&lt;/contributors&gt;&lt;titles&gt;&lt;title&gt;Quality standards for emergency departments and other hospital-based emergency care services&lt;/title&gt;&lt;/titles&gt;&lt;volume&gt;2020&lt;/volume&gt;&lt;number&gt;June&lt;/number&gt;&lt;dates&gt;&lt;year&gt;2015&lt;/year&gt;&lt;/dates&gt;&lt;pub-location&gt;West Melbourne, Australia&lt;/pub-location&gt;&lt;publisher&gt;ACEM&lt;/publisher&gt;&lt;urls&gt;&lt;related-urls&gt;&lt;url&gt;https://acem.org.au/getmedia/cbe80f1c-a64e-40ab-998f-ad57325a206f/Quality-Standards-1st-Edition-2015.aspx&lt;/url&gt;&lt;/related-urls&gt;&lt;/urls&gt;&lt;custom1&gt;2020&lt;/custom1&gt;&lt;custom2&gt;May&lt;/custom2&gt;&lt;/record&gt;&lt;/Cite&gt;&lt;/EndNote&gt;</w:instrText>
      </w:r>
      <w:r>
        <w:fldChar w:fldCharType="separate"/>
      </w:r>
      <w:r w:rsidR="00881850">
        <w:rPr>
          <w:noProof/>
        </w:rPr>
        <w:t>[20]</w:t>
      </w:r>
      <w:r>
        <w:fldChar w:fldCharType="end"/>
      </w:r>
      <w:r>
        <w:t xml:space="preserve">, lack of timely and patient-centred communication in transitions of care to GPs are recognised threats to safety </w:t>
      </w:r>
      <w:r>
        <w:fldChar w:fldCharType="begin">
          <w:fldData xml:space="preserve">PEVuZE5vdGU+PENpdGU+PEF1dGhvcj5GbGluazwvQXV0aG9yPjxZZWFyPjIwMTU8L1llYXI+PFJl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</w:fldData>
        </w:fldChar>
      </w:r>
      <w:r w:rsidR="00881850">
        <w:instrText xml:space="preserve"> ADDIN EN.CITE </w:instrText>
      </w:r>
      <w:r w:rsidR="00881850">
        <w:fldChar w:fldCharType="begin">
          <w:fldData xml:space="preserve">PEVuZE5vdGU+PENpdGU+PEF1dGhvcj5GbGluazwvQXV0aG9yPjxZZWFyPjIwMTU8L1llYXI+PFJl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</w:fldData>
        </w:fldChar>
      </w:r>
      <w:r w:rsidR="00881850">
        <w:instrText xml:space="preserve"> ADDIN EN.CITE.DATA </w:instrText>
      </w:r>
      <w:r w:rsidR="00881850">
        <w:fldChar w:fldCharType="end"/>
      </w:r>
      <w:r>
        <w:fldChar w:fldCharType="separate"/>
      </w:r>
      <w:r w:rsidR="00881850">
        <w:rPr>
          <w:noProof/>
        </w:rPr>
        <w:t>[52, 53]</w:t>
      </w:r>
      <w:r>
        <w:fldChar w:fldCharType="end"/>
      </w:r>
      <w:r>
        <w:t xml:space="preserve">. Because the remit of this present study did not extend beyond the junction of diagnostic testing and </w:t>
      </w:r>
      <w:r w:rsidR="00BC4DCA">
        <w:t>e</w:t>
      </w:r>
      <w:r>
        <w:t>mergency medicine, future research in this space should also seek to gather the perspective of GPs to paint a complete picture of how test-results are communicated and followed up for ED patients.</w:t>
      </w:r>
      <w:r w:rsidR="00C81465">
        <w:t xml:space="preserve"> </w:t>
      </w:r>
      <w:r w:rsidR="002132A7">
        <w:t>We also acknowledge that the information expressed in the interview</w:t>
      </w:r>
      <w:r w:rsidR="00BC4DCA">
        <w:t>s</w:t>
      </w:r>
      <w:r w:rsidR="002132A7">
        <w:t xml:space="preserve"> may not align with how </w:t>
      </w:r>
      <w:r w:rsidR="00A123DE">
        <w:t xml:space="preserve">the </w:t>
      </w:r>
      <w:r w:rsidR="002132A7">
        <w:t xml:space="preserve">ED clinician and patient communicated in actual interactions. </w:t>
      </w:r>
      <w:r w:rsidR="00C81465">
        <w:t>Further, w</w:t>
      </w:r>
      <w:r w:rsidR="00C81465" w:rsidRPr="00D10EAA">
        <w:t xml:space="preserve">e did not record triage categories for ED patients. Our patient sample likely represented less severe triage categories (III-V) recruited from sub-acute or short stay areas. Therefore, experiences of patients in more severe </w:t>
      </w:r>
      <w:r w:rsidR="00C81465" w:rsidRPr="00D10EAA">
        <w:lastRenderedPageBreak/>
        <w:t>triage categories (I-II) may not be captured in the data prese</w:t>
      </w:r>
      <w:r w:rsidR="00D6412F">
        <w:t xml:space="preserve">nted here. However, patients in </w:t>
      </w:r>
      <w:r w:rsidR="00C81465" w:rsidRPr="00D10EAA">
        <w:t>triage category I/II are often critically ill, may be unconsciou</w:t>
      </w:r>
      <w:r w:rsidR="009A22FC">
        <w:t xml:space="preserve">s and requiring surgery so that </w:t>
      </w:r>
      <w:r w:rsidR="00C81465" w:rsidRPr="00D10EAA">
        <w:t>interviews about test-result communication were not deemed feasible</w:t>
      </w:r>
      <w:r w:rsidR="00C81465" w:rsidRPr="00EF18ED">
        <w:t xml:space="preserve">. </w:t>
      </w:r>
      <w:r w:rsidR="00F025D5" w:rsidRPr="00EF18ED">
        <w:t>Only one r</w:t>
      </w:r>
      <w:r w:rsidR="00C81465" w:rsidRPr="00EF18ED">
        <w:t xml:space="preserve">esearch team member </w:t>
      </w:r>
      <w:r w:rsidR="00F025D5" w:rsidRPr="00EF18ED">
        <w:t>is</w:t>
      </w:r>
      <w:r w:rsidR="00C81465" w:rsidRPr="00EF18ED">
        <w:t xml:space="preserve"> clinically </w:t>
      </w:r>
      <w:proofErr w:type="gramStart"/>
      <w:r w:rsidR="00C81465" w:rsidRPr="00EF18ED">
        <w:t>trained</w:t>
      </w:r>
      <w:proofErr w:type="gramEnd"/>
      <w:r w:rsidR="00C81465" w:rsidRPr="00EF18ED">
        <w:t xml:space="preserve"> and thus final themes were discussed </w:t>
      </w:r>
      <w:r w:rsidR="00792CFE" w:rsidRPr="00EF18ED">
        <w:t>amongst all authors</w:t>
      </w:r>
      <w:r w:rsidR="00C81465" w:rsidRPr="00EF18ED">
        <w:t xml:space="preserve"> to ensure any inherent bias </w:t>
      </w:r>
      <w:r w:rsidR="00F025D5" w:rsidRPr="00EF18ED">
        <w:t>from</w:t>
      </w:r>
      <w:r w:rsidR="00C81465" w:rsidRPr="00EF18ED">
        <w:t xml:space="preserve"> non-clinician</w:t>
      </w:r>
      <w:r w:rsidR="00F025D5" w:rsidRPr="00EF18ED">
        <w:t xml:space="preserve"> team members</w:t>
      </w:r>
      <w:r w:rsidR="00C81465" w:rsidRPr="00EF18ED">
        <w:t xml:space="preserve"> was</w:t>
      </w:r>
      <w:r w:rsidR="00C81465" w:rsidRPr="00D10EAA">
        <w:t xml:space="preserve"> minimised in the interpretation of the data.</w:t>
      </w:r>
      <w:r w:rsidR="00C81465">
        <w:t xml:space="preserve"> </w:t>
      </w:r>
    </w:p>
    <w:p w14:paraId="76FF4C95" w14:textId="1B528806" w:rsidR="00C81465" w:rsidRDefault="00C81465" w:rsidP="00657747">
      <w:pPr>
        <w:pStyle w:val="Heading2"/>
        <w:spacing w:line="480" w:lineRule="auto"/>
      </w:pPr>
      <w:r>
        <w:t>Conclusion</w:t>
      </w:r>
    </w:p>
    <w:p w14:paraId="33A338AA" w14:textId="6F0AFD18" w:rsidR="00C81465" w:rsidRDefault="0046062C" w:rsidP="003D663C">
      <w:pPr>
        <w:spacing w:line="480" w:lineRule="auto"/>
      </w:pPr>
      <w:r>
        <w:t>O</w:t>
      </w:r>
      <w:r w:rsidR="007B5A6B" w:rsidRPr="00891FB6">
        <w:t xml:space="preserve">ur findings </w:t>
      </w:r>
      <w:r w:rsidR="007A22A4" w:rsidRPr="00891FB6">
        <w:t>add to the limited</w:t>
      </w:r>
      <w:r w:rsidR="005D24D3" w:rsidRPr="00891FB6">
        <w:t xml:space="preserve"> evidence on</w:t>
      </w:r>
      <w:r w:rsidR="007A22A4" w:rsidRPr="00891FB6">
        <w:t xml:space="preserve"> </w:t>
      </w:r>
      <w:r w:rsidR="001F7388" w:rsidRPr="00891FB6">
        <w:t xml:space="preserve">how </w:t>
      </w:r>
      <w:r w:rsidR="00770FF4" w:rsidRPr="00891FB6">
        <w:t>clinician</w:t>
      </w:r>
      <w:r w:rsidR="001F7388" w:rsidRPr="00891FB6">
        <w:t xml:space="preserve">s </w:t>
      </w:r>
      <w:r w:rsidR="007A22A4" w:rsidRPr="00891FB6">
        <w:t>communicat</w:t>
      </w:r>
      <w:r w:rsidR="001F7388" w:rsidRPr="00891FB6">
        <w:t>e</w:t>
      </w:r>
      <w:r w:rsidR="007A22A4" w:rsidRPr="00891FB6">
        <w:t xml:space="preserve"> test-results to ED patients. We have </w:t>
      </w:r>
      <w:r w:rsidR="004B7F9A" w:rsidRPr="00891FB6">
        <w:t>demonstrate</w:t>
      </w:r>
      <w:r w:rsidR="007A22A4" w:rsidRPr="00891FB6">
        <w:t>d</w:t>
      </w:r>
      <w:r w:rsidR="007B5A6B" w:rsidRPr="00891FB6">
        <w:t xml:space="preserve"> </w:t>
      </w:r>
      <w:r w:rsidR="007A22A4" w:rsidRPr="00891FB6">
        <w:t>that what and how clinicians communicate</w:t>
      </w:r>
      <w:r w:rsidR="00C8738E" w:rsidRPr="00891FB6">
        <w:t xml:space="preserve"> test-related information </w:t>
      </w:r>
      <w:r w:rsidR="007A22A4" w:rsidRPr="00891FB6">
        <w:t xml:space="preserve">in </w:t>
      </w:r>
      <w:r w:rsidR="00C8738E" w:rsidRPr="00891FB6">
        <w:t>highly dynamic</w:t>
      </w:r>
      <w:r w:rsidR="00C8738E">
        <w:t xml:space="preserve"> ED environments is </w:t>
      </w:r>
      <w:r w:rsidR="003D2F2E">
        <w:t>affected by</w:t>
      </w:r>
      <w:r w:rsidR="00076984">
        <w:t xml:space="preserve"> contextual forces. C</w:t>
      </w:r>
      <w:r w:rsidR="007B5A6B">
        <w:t xml:space="preserve">ombining health services </w:t>
      </w:r>
      <w:r w:rsidR="00720C97">
        <w:t xml:space="preserve">research </w:t>
      </w:r>
      <w:r w:rsidR="007B5A6B">
        <w:t xml:space="preserve">with health communication research in ED, and the broader clinical sphere, can help to identify </w:t>
      </w:r>
      <w:r w:rsidR="004B7F9A">
        <w:t xml:space="preserve">which factors promote or impede </w:t>
      </w:r>
      <w:r w:rsidR="003D2F2E">
        <w:t>the</w:t>
      </w:r>
      <w:r w:rsidR="004B7F9A">
        <w:t xml:space="preserve"> effective communication of test-related information</w:t>
      </w:r>
      <w:r w:rsidR="0050550E">
        <w:t xml:space="preserve">. </w:t>
      </w:r>
      <w:r w:rsidR="00B4058B">
        <w:t>While ou</w:t>
      </w:r>
      <w:r w:rsidR="00781B1C">
        <w:t>r</w:t>
      </w:r>
      <w:r w:rsidR="00B4058B">
        <w:t xml:space="preserve"> </w:t>
      </w:r>
      <w:r w:rsidR="00B4058B" w:rsidRPr="000F5AFD">
        <w:t xml:space="preserve">study </w:t>
      </w:r>
      <w:r w:rsidR="0050550E" w:rsidRPr="000F5AFD">
        <w:t>succeeded in dra</w:t>
      </w:r>
      <w:r w:rsidR="00B4058B" w:rsidRPr="000F5AFD">
        <w:t>w</w:t>
      </w:r>
      <w:r w:rsidR="0050550E" w:rsidRPr="000F5AFD">
        <w:t>ing</w:t>
      </w:r>
      <w:r w:rsidR="00B4058B" w:rsidRPr="000F5AFD">
        <w:t xml:space="preserve"> on </w:t>
      </w:r>
      <w:r w:rsidR="00B35816" w:rsidRPr="000F5AFD">
        <w:t>clinician</w:t>
      </w:r>
      <w:r w:rsidR="00B4058B" w:rsidRPr="000F5AFD">
        <w:t xml:space="preserve"> </w:t>
      </w:r>
      <w:r w:rsidR="000510F2" w:rsidRPr="000F5AFD">
        <w:rPr>
          <w:i/>
        </w:rPr>
        <w:t>and</w:t>
      </w:r>
      <w:r w:rsidR="000510F2" w:rsidRPr="000F5AFD">
        <w:t xml:space="preserve"> </w:t>
      </w:r>
      <w:r w:rsidR="00B35816" w:rsidRPr="000F5AFD">
        <w:t>patient</w:t>
      </w:r>
      <w:r w:rsidR="00B4058B" w:rsidRPr="000F5AFD">
        <w:t xml:space="preserve"> perspectives, further ethnographic</w:t>
      </w:r>
      <w:r w:rsidR="000F5AFD" w:rsidRPr="000F5AFD">
        <w:t xml:space="preserve"> communication</w:t>
      </w:r>
      <w:r w:rsidR="005D24D3" w:rsidRPr="000F5AFD">
        <w:t xml:space="preserve"> </w:t>
      </w:r>
      <w:r w:rsidR="00B4058B" w:rsidRPr="000F5AFD">
        <w:t xml:space="preserve">research </w:t>
      </w:r>
      <w:r w:rsidR="00212DE6" w:rsidRPr="000F5AFD">
        <w:t xml:space="preserve">analysing actual </w:t>
      </w:r>
      <w:r w:rsidR="00B4058B" w:rsidRPr="000F5AFD">
        <w:t xml:space="preserve">interactions between ED </w:t>
      </w:r>
      <w:r w:rsidR="00E901BF" w:rsidRPr="000F5AFD">
        <w:t>clinicians</w:t>
      </w:r>
      <w:r w:rsidR="00B4058B" w:rsidRPr="000F5AFD">
        <w:t xml:space="preserve"> and patients</w:t>
      </w:r>
      <w:r w:rsidR="00212DE6" w:rsidRPr="000F5AFD">
        <w:t>, and with GPs and other specialists following discharge from ED</w:t>
      </w:r>
      <w:r w:rsidR="00B4058B" w:rsidRPr="000F5AFD">
        <w:t xml:space="preserve"> </w:t>
      </w:r>
      <w:r w:rsidR="00B7233C" w:rsidRPr="000F5AFD">
        <w:t xml:space="preserve">is </w:t>
      </w:r>
      <w:r w:rsidR="00B4058B" w:rsidRPr="000F5AFD">
        <w:t>needed to illuminate the reality of test-re</w:t>
      </w:r>
      <w:r w:rsidR="00B10CD9" w:rsidRPr="000F5AFD">
        <w:t xml:space="preserve">lated communication in </w:t>
      </w:r>
      <w:r w:rsidR="00BC4DCA">
        <w:t xml:space="preserve">the </w:t>
      </w:r>
      <w:r w:rsidR="00B10CD9" w:rsidRPr="000F5AFD">
        <w:t>ED</w:t>
      </w:r>
      <w:r w:rsidR="00212DE6" w:rsidRPr="000F5AFD">
        <w:t xml:space="preserve"> </w:t>
      </w:r>
      <w:r w:rsidR="00BC4DCA">
        <w:t xml:space="preserve">and beyond, </w:t>
      </w:r>
      <w:r w:rsidR="00212DE6" w:rsidRPr="000F5AFD">
        <w:t>and its impact on quality</w:t>
      </w:r>
      <w:r w:rsidR="003D2F2E">
        <w:t>,</w:t>
      </w:r>
      <w:r w:rsidR="00212DE6" w:rsidRPr="000F5AFD">
        <w:t xml:space="preserve"> </w:t>
      </w:r>
      <w:r w:rsidR="003D2F2E">
        <w:t xml:space="preserve">patient-centred </w:t>
      </w:r>
      <w:r w:rsidR="00212DE6" w:rsidRPr="000F5AFD">
        <w:t xml:space="preserve">care across </w:t>
      </w:r>
      <w:r w:rsidR="009539B4" w:rsidRPr="000F5AFD">
        <w:t xml:space="preserve">the </w:t>
      </w:r>
      <w:r w:rsidR="00212DE6" w:rsidRPr="000F5AFD">
        <w:t>health spectrum</w:t>
      </w:r>
      <w:r w:rsidR="00B10CD9" w:rsidRPr="000F5AFD">
        <w:t>.</w:t>
      </w:r>
      <w:r w:rsidR="00B10CD9">
        <w:t xml:space="preserve"> </w:t>
      </w:r>
    </w:p>
    <w:p w14:paraId="55123E18" w14:textId="56CCB8BB" w:rsidR="00C81465" w:rsidRDefault="00C81465" w:rsidP="00657747">
      <w:pPr>
        <w:pStyle w:val="Heading2"/>
        <w:spacing w:line="480" w:lineRule="auto"/>
      </w:pPr>
      <w:r>
        <w:t>Practice implications</w:t>
      </w:r>
    </w:p>
    <w:p w14:paraId="50AB6125" w14:textId="740FB636" w:rsidR="00A67167" w:rsidRPr="00EF29C9" w:rsidRDefault="004F6269" w:rsidP="00A67167">
      <w:pPr>
        <w:spacing w:line="480" w:lineRule="auto"/>
        <w:rPr>
          <w:u w:val="single"/>
        </w:rPr>
      </w:pPr>
      <w:r>
        <w:t xml:space="preserve">The variable and context-dependent </w:t>
      </w:r>
      <w:r w:rsidR="00BC4DCA">
        <w:t>volume</w:t>
      </w:r>
      <w:r>
        <w:t xml:space="preserve"> and quality of test-related information provided to ED patients creates variability in how </w:t>
      </w:r>
      <w:r w:rsidR="00F742FE">
        <w:t>this information is</w:t>
      </w:r>
      <w:r>
        <w:t xml:space="preserve"> understood by patients</w:t>
      </w:r>
      <w:r w:rsidR="00F742FE">
        <w:t xml:space="preserve"> and affect</w:t>
      </w:r>
      <w:r w:rsidR="00A123DE">
        <w:t>s</w:t>
      </w:r>
      <w:r w:rsidR="00F742FE">
        <w:t xml:space="preserve"> their ability to participate in their care</w:t>
      </w:r>
      <w:r>
        <w:t>.</w:t>
      </w:r>
      <w:r w:rsidR="00F742FE">
        <w:t xml:space="preserve"> </w:t>
      </w:r>
      <w:r w:rsidR="00E947B6">
        <w:t>Identified systemic features – limited tim</w:t>
      </w:r>
      <w:r w:rsidR="00262E55">
        <w:t>e</w:t>
      </w:r>
      <w:r w:rsidR="00B9612C">
        <w:t xml:space="preserve"> leading to</w:t>
      </w:r>
      <w:r w:rsidR="00262E55">
        <w:t xml:space="preserve"> </w:t>
      </w:r>
      <w:proofErr w:type="gramStart"/>
      <w:r w:rsidR="00B9612C">
        <w:t>e.g.</w:t>
      </w:r>
      <w:proofErr w:type="gramEnd"/>
      <w:r w:rsidR="00B9612C">
        <w:t xml:space="preserve"> </w:t>
      </w:r>
      <w:r w:rsidR="00262E55">
        <w:t xml:space="preserve">pre-emptive ordering at triage </w:t>
      </w:r>
      <w:r w:rsidR="00E947B6">
        <w:t xml:space="preserve">– need to be addressed in line with their impact in patient communication as </w:t>
      </w:r>
      <w:r>
        <w:t>ED culture may be inadvertently portrayed as one where the right to information is not the default for patients. Given the increased vulnerability of patients in ED</w:t>
      </w:r>
      <w:r>
        <w:fldChar w:fldCharType="begin"/>
      </w:r>
      <w:r w:rsidR="00881850">
        <w:instrText xml:space="preserve"> ADDIN EN.CITE &lt;EndNote&gt;&lt;Cite&gt;&lt;Author&gt;Epstein&lt;/Author&gt;&lt;Year&gt;2006&lt;/Year&gt;&lt;RecNum&gt;146&lt;/RecNum&gt;&lt;DisplayText&gt;[42]&lt;/DisplayText&gt;&lt;record&gt;&lt;rec-number&gt;146&lt;/rec-number&gt;&lt;foreign-keys&gt;&lt;key app="EN" db-id="te0ptsp0afpsz9e905w5etv6rdsazvr5ss9x" timestamp="1581486743"&gt;146&lt;/key&gt;&lt;/foreign-keys&gt;&lt;ref-type name="Journal Article"&gt;17&lt;/ref-type&gt;&lt;contributors&gt;&lt;authors&gt;&lt;author&gt;Epstein, Ronald M&lt;/author&gt;&lt;/authors&gt;&lt;/contributors&gt;&lt;titles&gt;&lt;title&gt;Making communication research matter: what do patients notice, what do patients want, and what do patients need?&lt;/title&gt;&lt;secondary-title&gt;Pat Educ Counsel&lt;/secondary-title&gt;&lt;/titles&gt;&lt;periodical&gt;&lt;full-title&gt;Pat educ counsel&lt;/full-title&gt;&lt;/periodical&gt;&lt;pages&gt;272-278&lt;/pages&gt;&lt;volume&gt;60&lt;/volume&gt;&lt;number&gt;3&lt;/number&gt;&lt;dates&gt;&lt;year&gt;2006&lt;/year&gt;&lt;/dates&gt;&lt;isbn&gt;0738-3991&lt;/isbn&gt;&lt;urls&gt;&lt;/urls&gt;&lt;electronic-resource-num&gt;10.1016/j.pec.2005.11.003&lt;/electronic-resource-num&gt;&lt;/record&gt;&lt;/Cite&gt;&lt;/EndNote&gt;</w:instrText>
      </w:r>
      <w:r>
        <w:fldChar w:fldCharType="separate"/>
      </w:r>
      <w:r w:rsidR="00881850">
        <w:rPr>
          <w:noProof/>
        </w:rPr>
        <w:t>[42]</w:t>
      </w:r>
      <w:r>
        <w:fldChar w:fldCharType="end"/>
      </w:r>
      <w:r>
        <w:t>, patients may not always be able to ask for the additional explanations they desire</w:t>
      </w:r>
      <w:r w:rsidR="00B9612C">
        <w:t xml:space="preserve">, </w:t>
      </w:r>
      <w:r w:rsidR="00B9612C" w:rsidRPr="00EF18ED">
        <w:t>or clinicians fail to check patient understanding</w:t>
      </w:r>
      <w:r w:rsidR="00B9612C" w:rsidRPr="00EF18ED">
        <w:fldChar w:fldCharType="begin"/>
      </w:r>
      <w:r w:rsidR="00881850" w:rsidRPr="00EF18ED">
        <w:instrText xml:space="preserve"> ADDIN EN.CITE &lt;EndNote&gt;&lt;Cite&gt;&lt;Author&gt;Rhodes&lt;/Author&gt;&lt;Year&gt;2004&lt;/Year&gt;&lt;RecNum&gt;162&lt;/RecNum&gt;&lt;DisplayText&gt;[37]&lt;/DisplayText&gt;&lt;record&gt;&lt;rec-number&gt;162&lt;/rec-number&gt;&lt;foreign-keys&gt;&lt;key app="EN" db-id="te0ptsp0afpsz9e905w5etv6rdsazvr5ss9x" timestamp="1606257497"&gt;162&lt;/key&gt;&lt;/foreign-keys&gt;&lt;ref-type name="Journal Article"&gt;17&lt;/ref-type&gt;&lt;contributors&gt;&lt;authors&gt;&lt;author&gt;Rhodes, K. V.&lt;/author&gt;&lt;author&gt;Vieth, T.&lt;/author&gt;&lt;author&gt;He, T.&lt;/author&gt;&lt;author&gt;Miller, A.&lt;/author&gt;&lt;author&gt;Howes, D. S.&lt;/author&gt;&lt;author&gt;Bailey, O.&lt;/author&gt;&lt;author&gt;Walter, J.&lt;/author&gt;&lt;author&gt;Frankel, R.&lt;/author&gt;&lt;author&gt;Levinson, W.&lt;/author&gt;&lt;/authors&gt;&lt;/contributors&gt;&lt;auth-address&gt;Health Services Research Group, University of Chicago, Chicago, IL 60637, USA. krhodes@medicine.bsd.uchicago.edu&lt;/auth-address&gt;&lt;titles&gt;&lt;title&gt;Resuscitating the physician-patient relationship: emergency department communication in an academic medical center&lt;/title&gt;&lt;secondary-title&gt;Ann Emerg Med&lt;/secondary-title&gt;&lt;alt-title&gt;Annals of emergency medicine&lt;/alt-title&gt;&lt;/titles&gt;&lt;periodical&gt;&lt;full-title&gt;Ann Emerg Med&lt;/full-title&gt;&lt;/periodical&gt;&lt;alt-periodical&gt;&lt;full-title&gt;Annals of emergency medicine&lt;/full-title&gt;&lt;/alt-periodical&gt;&lt;pages&gt;262-7&lt;/pages&gt;&lt;volume&gt;44&lt;/volume&gt;&lt;number&gt;3&lt;/number&gt;&lt;edition&gt;2004/08/28&lt;/edition&gt;&lt;keywords&gt;&lt;keyword&gt;Academic Medical Centers/*standards&lt;/keyword&gt;&lt;keyword&gt;*Communication&lt;/keyword&gt;&lt;keyword&gt;Emergency Service, Hospital/*standards&lt;/keyword&gt;&lt;keyword&gt;Female&lt;/keyword&gt;&lt;keyword&gt;Humans&lt;/keyword&gt;&lt;keyword&gt;Male&lt;/keyword&gt;&lt;keyword&gt;Medical History Taking&lt;/keyword&gt;&lt;keyword&gt;Middle Aged&lt;/keyword&gt;&lt;keyword&gt;Patient Discharge&lt;/keyword&gt;&lt;keyword&gt;Physical Examination&lt;/keyword&gt;&lt;keyword&gt;*Physician-Patient Relations&lt;/keyword&gt;&lt;/keywords&gt;&lt;dates&gt;&lt;year&gt;2004&lt;/year&gt;&lt;pub-dates&gt;&lt;date&gt;Sep&lt;/date&gt;&lt;/pub-dates&gt;&lt;/dates&gt;&lt;isbn&gt;0196-0644&lt;/isbn&gt;&lt;accession-num&gt;15332069&lt;/accession-num&gt;&lt;urls&gt;&lt;/urls&gt;&lt;electronic-resource-num&gt;10.1016/j.annemergmed.2004.02.035&lt;/electronic-resource-num&gt;&lt;remote-database-provider&gt;NLM&lt;/remote-database-provider&gt;&lt;language&gt;eng&lt;/language&gt;&lt;/record&gt;&lt;/Cite&gt;&lt;/EndNote&gt;</w:instrText>
      </w:r>
      <w:r w:rsidR="00B9612C" w:rsidRPr="00EF18ED">
        <w:fldChar w:fldCharType="separate"/>
      </w:r>
      <w:r w:rsidR="00881850" w:rsidRPr="00EF18ED">
        <w:rPr>
          <w:noProof/>
        </w:rPr>
        <w:t>[37]</w:t>
      </w:r>
      <w:r w:rsidR="00B9612C" w:rsidRPr="00EF18ED">
        <w:fldChar w:fldCharType="end"/>
      </w:r>
      <w:r>
        <w:t xml:space="preserve">. </w:t>
      </w:r>
      <w:r w:rsidR="00E947B6">
        <w:rPr>
          <w:rFonts w:ascii="Calibri" w:hAnsi="Calibri" w:cs="Calibri"/>
        </w:rPr>
        <w:t xml:space="preserve">To increase </w:t>
      </w:r>
      <w:r>
        <w:rPr>
          <w:rFonts w:ascii="Calibri" w:hAnsi="Calibri" w:cs="Calibri"/>
        </w:rPr>
        <w:t>patients</w:t>
      </w:r>
      <w:r w:rsidR="00E947B6">
        <w:rPr>
          <w:rFonts w:ascii="Calibri" w:hAnsi="Calibri" w:cs="Calibri"/>
        </w:rPr>
        <w:t>’</w:t>
      </w:r>
      <w:r>
        <w:rPr>
          <w:rFonts w:ascii="Calibri" w:hAnsi="Calibri" w:cs="Calibri"/>
        </w:rPr>
        <w:t xml:space="preserve"> </w:t>
      </w:r>
      <w:r w:rsidR="00E947B6">
        <w:rPr>
          <w:rFonts w:ascii="Calibri" w:hAnsi="Calibri" w:cs="Calibri"/>
        </w:rPr>
        <w:t xml:space="preserve">ability to take ownership of their own healthcare, a balance needs to be </w:t>
      </w:r>
      <w:r w:rsidR="00F742FE">
        <w:rPr>
          <w:rFonts w:ascii="Calibri" w:hAnsi="Calibri" w:cs="Calibri"/>
        </w:rPr>
        <w:lastRenderedPageBreak/>
        <w:t xml:space="preserve">achieved </w:t>
      </w:r>
      <w:r w:rsidR="00E947B6">
        <w:rPr>
          <w:rFonts w:ascii="Calibri" w:hAnsi="Calibri" w:cs="Calibri"/>
        </w:rPr>
        <w:t>between</w:t>
      </w:r>
      <w:r w:rsidR="00F742FE">
        <w:rPr>
          <w:rFonts w:ascii="Calibri" w:hAnsi="Calibri" w:cs="Calibri"/>
        </w:rPr>
        <w:t xml:space="preserve"> the</w:t>
      </w:r>
      <w:r w:rsidR="00E947B6">
        <w:rPr>
          <w:rFonts w:ascii="Calibri" w:hAnsi="Calibri" w:cs="Calibri"/>
        </w:rPr>
        <w:t xml:space="preserve"> default </w:t>
      </w:r>
      <w:r w:rsidR="00F742FE">
        <w:rPr>
          <w:rFonts w:ascii="Calibri" w:hAnsi="Calibri" w:cs="Calibri"/>
        </w:rPr>
        <w:t>lack of</w:t>
      </w:r>
      <w:r w:rsidR="002132A7">
        <w:rPr>
          <w:rFonts w:ascii="Calibri" w:hAnsi="Calibri" w:cs="Calibri"/>
        </w:rPr>
        <w:t xml:space="preserve"> </w:t>
      </w:r>
      <w:r w:rsidR="00E947B6">
        <w:rPr>
          <w:rFonts w:ascii="Calibri" w:hAnsi="Calibri" w:cs="Calibri"/>
        </w:rPr>
        <w:t>test-related</w:t>
      </w:r>
      <w:r>
        <w:rPr>
          <w:rFonts w:ascii="Calibri" w:hAnsi="Calibri" w:cs="Calibri"/>
        </w:rPr>
        <w:t xml:space="preserve"> information in the ED</w:t>
      </w:r>
      <w:r w:rsidR="0036701D">
        <w:rPr>
          <w:rFonts w:ascii="Calibri" w:hAnsi="Calibri" w:cs="Calibri"/>
        </w:rPr>
        <w:t xml:space="preserve"> and additional support mechanism</w:t>
      </w:r>
      <w:r w:rsidR="00F742FE">
        <w:rPr>
          <w:rFonts w:ascii="Calibri" w:hAnsi="Calibri" w:cs="Calibri"/>
        </w:rPr>
        <w:t xml:space="preserve">s. </w:t>
      </w:r>
      <w:r w:rsidR="00A67167">
        <w:rPr>
          <w:rFonts w:ascii="Calibri" w:hAnsi="Calibri" w:cs="Calibri"/>
        </w:rPr>
        <w:t xml:space="preserve"> </w:t>
      </w:r>
      <w:r w:rsidR="00A67167" w:rsidRPr="00EF18ED">
        <w:t>There is a difference between laboratory abnormal test-results (which are outside laboratory reference ranges but may be ’normal’ for a particular patient) and clinically significant abnormal test-results (which lead to a diagnosis, or change in treatment). ED clinicians should acknowledge this distinction and relate this back to the patient including the absence of clinically significant test-results which can be just as important as their presence. In the context of the real-time ED encounter, the test-results available determine the patient’s disposition and should be either overtly or covertly communicated to the patient. It is those results with a turn-around time beyond the usual ED stay (</w:t>
      </w:r>
      <w:proofErr w:type="spellStart"/>
      <w:r w:rsidR="00A67167" w:rsidRPr="00EF18ED">
        <w:t>eg.</w:t>
      </w:r>
      <w:proofErr w:type="spellEnd"/>
      <w:r w:rsidR="00A67167" w:rsidRPr="00EF18ED">
        <w:t xml:space="preserve"> microbiology, radiology reporting) that require active review beyond the encounter.</w:t>
      </w:r>
      <w:r w:rsidR="00A67167">
        <w:rPr>
          <w:u w:val="single"/>
        </w:rPr>
        <w:t xml:space="preserve"> </w:t>
      </w:r>
      <w:r w:rsidR="00F742FE">
        <w:rPr>
          <w:rFonts w:ascii="Calibri" w:hAnsi="Calibri" w:cs="Calibri"/>
        </w:rPr>
        <w:t>D</w:t>
      </w:r>
      <w:r w:rsidR="002132A7">
        <w:rPr>
          <w:rFonts w:ascii="Calibri" w:hAnsi="Calibri" w:cs="Calibri"/>
        </w:rPr>
        <w:t xml:space="preserve">ecision support for clinicians </w:t>
      </w:r>
      <w:r w:rsidR="00F742FE">
        <w:rPr>
          <w:rFonts w:ascii="Calibri" w:hAnsi="Calibri" w:cs="Calibri"/>
        </w:rPr>
        <w:t>could</w:t>
      </w:r>
      <w:r w:rsidR="002132A7">
        <w:rPr>
          <w:rFonts w:ascii="Calibri" w:hAnsi="Calibri" w:cs="Calibri"/>
        </w:rPr>
        <w:t xml:space="preserve"> avoid failures of omission</w:t>
      </w:r>
      <w:r w:rsidR="00F742FE">
        <w:rPr>
          <w:rFonts w:ascii="Calibri" w:hAnsi="Calibri" w:cs="Calibri"/>
        </w:rPr>
        <w:t xml:space="preserve"> and ensure all </w:t>
      </w:r>
      <w:r w:rsidR="00F742FE" w:rsidRPr="00792CFE">
        <w:rPr>
          <w:rFonts w:ascii="Calibri" w:hAnsi="Calibri" w:cs="Calibri"/>
          <w:i/>
        </w:rPr>
        <w:t>crucial</w:t>
      </w:r>
      <w:r w:rsidR="00F742FE">
        <w:rPr>
          <w:rFonts w:ascii="Calibri" w:hAnsi="Calibri" w:cs="Calibri"/>
        </w:rPr>
        <w:t xml:space="preserve"> </w:t>
      </w:r>
      <w:r w:rsidR="00A67167" w:rsidRPr="00EF18ED">
        <w:rPr>
          <w:rFonts w:ascii="Calibri" w:hAnsi="Calibri" w:cs="Calibri"/>
        </w:rPr>
        <w:t>(</w:t>
      </w:r>
      <w:proofErr w:type="gramStart"/>
      <w:r w:rsidR="00A67167" w:rsidRPr="00EF18ED">
        <w:rPr>
          <w:rFonts w:ascii="Calibri" w:hAnsi="Calibri" w:cs="Calibri"/>
        </w:rPr>
        <w:t>clinically-significant</w:t>
      </w:r>
      <w:proofErr w:type="gramEnd"/>
      <w:r w:rsidR="00A67167" w:rsidRPr="00EF18ED">
        <w:rPr>
          <w:rFonts w:ascii="Calibri" w:hAnsi="Calibri" w:cs="Calibri"/>
        </w:rPr>
        <w:t>)</w:t>
      </w:r>
      <w:r w:rsidR="00A67167">
        <w:rPr>
          <w:rFonts w:ascii="Calibri" w:hAnsi="Calibri" w:cs="Calibri"/>
        </w:rPr>
        <w:t xml:space="preserve"> </w:t>
      </w:r>
      <w:r w:rsidR="00F742FE">
        <w:rPr>
          <w:rFonts w:ascii="Calibri" w:hAnsi="Calibri" w:cs="Calibri"/>
        </w:rPr>
        <w:t xml:space="preserve">or </w:t>
      </w:r>
      <w:r w:rsidR="00F742FE" w:rsidRPr="00792CFE">
        <w:rPr>
          <w:rFonts w:ascii="Calibri" w:hAnsi="Calibri" w:cs="Calibri"/>
          <w:i/>
        </w:rPr>
        <w:t>outstanding</w:t>
      </w:r>
      <w:r w:rsidR="00F742FE">
        <w:rPr>
          <w:rFonts w:ascii="Calibri" w:hAnsi="Calibri" w:cs="Calibri"/>
        </w:rPr>
        <w:t xml:space="preserve"> but not </w:t>
      </w:r>
      <w:r w:rsidR="00F742FE" w:rsidRPr="00792CFE">
        <w:rPr>
          <w:rFonts w:ascii="Calibri" w:hAnsi="Calibri" w:cs="Calibri"/>
          <w:i/>
        </w:rPr>
        <w:t>all test-results per se</w:t>
      </w:r>
      <w:r w:rsidR="00F742FE">
        <w:rPr>
          <w:rFonts w:ascii="Calibri" w:hAnsi="Calibri" w:cs="Calibri"/>
        </w:rPr>
        <w:t xml:space="preserve"> are safely communicated.</w:t>
      </w:r>
      <w:r w:rsidR="00A67167" w:rsidRPr="00A67167">
        <w:rPr>
          <w:u w:val="single"/>
        </w:rPr>
        <w:t xml:space="preserve"> </w:t>
      </w:r>
    </w:p>
    <w:p w14:paraId="4DA68353" w14:textId="65CD8723" w:rsidR="00507D86" w:rsidRDefault="00F742FE" w:rsidP="00657747">
      <w:pPr>
        <w:spacing w:line="480" w:lineRule="auto"/>
      </w:pPr>
      <w:r>
        <w:rPr>
          <w:rFonts w:ascii="Calibri" w:hAnsi="Calibri" w:cs="Calibri"/>
        </w:rPr>
        <w:t xml:space="preserve">Likewise, given varying patient </w:t>
      </w:r>
      <w:r w:rsidR="00262E55">
        <w:rPr>
          <w:rFonts w:ascii="Calibri" w:hAnsi="Calibri" w:cs="Calibri"/>
        </w:rPr>
        <w:t xml:space="preserve">health/ digital literacy </w:t>
      </w:r>
      <w:r>
        <w:rPr>
          <w:rFonts w:ascii="Calibri" w:hAnsi="Calibri" w:cs="Calibri"/>
        </w:rPr>
        <w:t>skills and knowledge, patient-centred</w:t>
      </w:r>
      <w:r w:rsidR="00262E55">
        <w:rPr>
          <w:rFonts w:ascii="Calibri" w:hAnsi="Calibri" w:cs="Calibri"/>
        </w:rPr>
        <w:t xml:space="preserve"> diagnostic test</w:t>
      </w:r>
      <w:r>
        <w:rPr>
          <w:rFonts w:ascii="Calibri" w:hAnsi="Calibri" w:cs="Calibri"/>
        </w:rPr>
        <w:t xml:space="preserve"> </w:t>
      </w:r>
      <w:r w:rsidR="00262E55">
        <w:rPr>
          <w:rFonts w:ascii="Calibri" w:hAnsi="Calibri" w:cs="Calibri"/>
        </w:rPr>
        <w:t>information</w:t>
      </w:r>
      <w:r>
        <w:rPr>
          <w:rFonts w:ascii="Calibri" w:hAnsi="Calibri" w:cs="Calibri"/>
        </w:rPr>
        <w:t xml:space="preserve"> should offer gradient explanations catering to individual needs</w:t>
      </w:r>
      <w:r w:rsidRPr="00F742FE">
        <w:rPr>
          <w:rFonts w:ascii="Calibri" w:hAnsi="Calibri" w:cs="Calibri"/>
        </w:rPr>
        <w:t xml:space="preserve"> </w:t>
      </w:r>
      <w:r>
        <w:rPr>
          <w:rFonts w:ascii="Calibri" w:hAnsi="Calibri" w:cs="Calibri"/>
        </w:rPr>
        <w:t>and modalities</w:t>
      </w:r>
      <w:r w:rsidR="00E947B6">
        <w:rPr>
          <w:rFonts w:ascii="Calibri" w:hAnsi="Calibri" w:cs="Calibri"/>
        </w:rPr>
        <w:t>.</w:t>
      </w:r>
      <w:r w:rsidR="00E947B6">
        <w:t xml:space="preserve"> </w:t>
      </w:r>
      <w:r w:rsidR="0036701D">
        <w:t>Overall,</w:t>
      </w:r>
      <w:r w:rsidR="004F6269">
        <w:rPr>
          <w:rFonts w:ascii="Calibri" w:hAnsi="Calibri" w:cs="Calibri"/>
        </w:rPr>
        <w:t xml:space="preserve"> electronic access to results </w:t>
      </w:r>
      <w:r w:rsidR="00E947B6">
        <w:rPr>
          <w:rFonts w:ascii="Calibri" w:hAnsi="Calibri" w:cs="Calibri"/>
        </w:rPr>
        <w:t>should be</w:t>
      </w:r>
      <w:r w:rsidR="004F6269">
        <w:rPr>
          <w:rFonts w:ascii="Calibri" w:hAnsi="Calibri" w:cs="Calibri"/>
        </w:rPr>
        <w:t xml:space="preserve"> revised to go beyond providing patients with a copy of clinician-facing documents, but instead routinely include patient-centred explanations,</w:t>
      </w:r>
      <w:r w:rsidR="00262E55">
        <w:rPr>
          <w:rFonts w:ascii="Calibri" w:hAnsi="Calibri" w:cs="Calibri"/>
        </w:rPr>
        <w:t xml:space="preserve"> with the aim of improving</w:t>
      </w:r>
      <w:r w:rsidR="004F6269">
        <w:rPr>
          <w:rFonts w:ascii="Calibri" w:hAnsi="Calibri" w:cs="Calibri"/>
        </w:rPr>
        <w:t xml:space="preserve"> patient understanding of results </w:t>
      </w:r>
      <w:r w:rsidR="00076984">
        <w:rPr>
          <w:rFonts w:ascii="Calibri" w:hAnsi="Calibri" w:cs="Calibri"/>
        </w:rPr>
        <w:t>to allow</w:t>
      </w:r>
      <w:r w:rsidR="004F6269">
        <w:rPr>
          <w:rFonts w:ascii="Calibri" w:hAnsi="Calibri" w:cs="Calibri"/>
        </w:rPr>
        <w:t xml:space="preserve"> them to take ownership of their care</w:t>
      </w:r>
      <w:r w:rsidR="00FE15C4">
        <w:rPr>
          <w:rFonts w:ascii="Calibri" w:hAnsi="Calibri" w:cs="Calibri"/>
        </w:rPr>
        <w:t xml:space="preserve"> and become part of a safety chain</w:t>
      </w:r>
      <w:r w:rsidR="004F6269">
        <w:rPr>
          <w:rFonts w:ascii="Calibri" w:hAnsi="Calibri" w:cs="Calibri"/>
        </w:rPr>
        <w:t xml:space="preserve"> </w:t>
      </w:r>
      <w:r w:rsidR="00262E55">
        <w:rPr>
          <w:rFonts w:ascii="Calibri" w:hAnsi="Calibri" w:cs="Calibri"/>
        </w:rPr>
        <w:t>while</w:t>
      </w:r>
      <w:r w:rsidR="00076984">
        <w:rPr>
          <w:rFonts w:ascii="Calibri" w:hAnsi="Calibri" w:cs="Calibri"/>
        </w:rPr>
        <w:t xml:space="preserve"> </w:t>
      </w:r>
      <w:r w:rsidR="00262E55">
        <w:rPr>
          <w:rFonts w:ascii="Calibri" w:hAnsi="Calibri" w:cs="Calibri"/>
        </w:rPr>
        <w:t xml:space="preserve">being </w:t>
      </w:r>
      <w:r w:rsidR="00076984">
        <w:rPr>
          <w:rFonts w:ascii="Calibri" w:hAnsi="Calibri" w:cs="Calibri"/>
        </w:rPr>
        <w:t>supported</w:t>
      </w:r>
      <w:r w:rsidR="00FE15C4">
        <w:rPr>
          <w:rFonts w:ascii="Calibri" w:hAnsi="Calibri" w:cs="Calibri"/>
        </w:rPr>
        <w:t xml:space="preserve"> and safeguarded</w:t>
      </w:r>
      <w:r w:rsidR="00262E55">
        <w:rPr>
          <w:rFonts w:ascii="Calibri" w:hAnsi="Calibri" w:cs="Calibri"/>
        </w:rPr>
        <w:t xml:space="preserve"> by the larger</w:t>
      </w:r>
      <w:r w:rsidR="00076984">
        <w:rPr>
          <w:rFonts w:ascii="Calibri" w:hAnsi="Calibri" w:cs="Calibri"/>
        </w:rPr>
        <w:t xml:space="preserve"> healthcare system</w:t>
      </w:r>
      <w:r w:rsidR="004F6269">
        <w:rPr>
          <w:rFonts w:ascii="Calibri" w:hAnsi="Calibri" w:cs="Calibri"/>
        </w:rPr>
        <w:t xml:space="preserve">. </w:t>
      </w:r>
      <w:r w:rsidR="00507D86">
        <w:br w:type="page"/>
      </w:r>
    </w:p>
    <w:p w14:paraId="1AE2484C" w14:textId="7D3399C2" w:rsidR="00E13752" w:rsidRDefault="00507D86" w:rsidP="00657747">
      <w:pPr>
        <w:pStyle w:val="Heading1"/>
        <w:spacing w:line="480" w:lineRule="auto"/>
      </w:pPr>
      <w:r>
        <w:lastRenderedPageBreak/>
        <w:t xml:space="preserve">REFERENCES </w:t>
      </w:r>
    </w:p>
    <w:p w14:paraId="75CD143C" w14:textId="61F35AFD" w:rsidR="00A67167" w:rsidRPr="00A67167" w:rsidRDefault="00E13752" w:rsidP="007E6B01">
      <w:pPr>
        <w:pStyle w:val="EndNoteBibliography"/>
        <w:spacing w:after="0" w:line="480" w:lineRule="auto"/>
      </w:pPr>
      <w:r>
        <w:fldChar w:fldCharType="begin"/>
      </w:r>
      <w:r>
        <w:instrText xml:space="preserve"> ADDIN EN.REFLIST </w:instrText>
      </w:r>
      <w:r>
        <w:fldChar w:fldCharType="separate"/>
      </w:r>
      <w:r w:rsidR="00A67167" w:rsidRPr="00A67167">
        <w:t xml:space="preserve">[1] World Health Organisation (WHO), Quality of care : a process for making strategic choices in health systems., 2006. </w:t>
      </w:r>
      <w:hyperlink r:id="rId10" w:history="1">
        <w:r w:rsidR="00A67167" w:rsidRPr="00A67167">
          <w:rPr>
            <w:rStyle w:val="Hyperlink"/>
          </w:rPr>
          <w:t>https://www.who.int/management/quality/assurance/QualityCare_B.Def.pdf</w:t>
        </w:r>
      </w:hyperlink>
      <w:r w:rsidR="00A67167" w:rsidRPr="00A67167">
        <w:t>. (Accessed June 2020).</w:t>
      </w:r>
    </w:p>
    <w:p w14:paraId="0A66DE9B" w14:textId="6E5FB0AB" w:rsidR="00A67167" w:rsidRPr="00A67167" w:rsidRDefault="00A67167" w:rsidP="007E6B01">
      <w:pPr>
        <w:pStyle w:val="EndNoteBibliography"/>
        <w:spacing w:after="0" w:line="480" w:lineRule="auto"/>
      </w:pPr>
      <w:r w:rsidRPr="00A67167">
        <w:t xml:space="preserve">[2] ECRI Institute, Top 10 Patient Safety Concerns for Healthcare Organizations., 2017. </w:t>
      </w:r>
      <w:hyperlink r:id="rId11" w:history="1">
        <w:r w:rsidRPr="00A67167">
          <w:rPr>
            <w:rStyle w:val="Hyperlink"/>
          </w:rPr>
          <w:t>www.ecri.org/PatientSafetyTop10</w:t>
        </w:r>
      </w:hyperlink>
      <w:r w:rsidRPr="00A67167">
        <w:t>. (Accessed June 2020).</w:t>
      </w:r>
    </w:p>
    <w:p w14:paraId="5BC11D98" w14:textId="64EA1887" w:rsidR="00A67167" w:rsidRPr="00A67167" w:rsidRDefault="00A67167" w:rsidP="007E6B01">
      <w:pPr>
        <w:pStyle w:val="EndNoteBibliography"/>
        <w:spacing w:after="0" w:line="480" w:lineRule="auto"/>
      </w:pPr>
      <w:r w:rsidRPr="00A67167">
        <w:t xml:space="preserve">[3] World Health Organisation (WHO), World Alliance for Patient Safety. Research Priority Setting Working Group, World Alliance for Patient Safety - Summary of the Evidence on Patient Safety: Implications for Research, 2008. </w:t>
      </w:r>
      <w:hyperlink r:id="rId12" w:history="1">
        <w:r w:rsidRPr="00A67167">
          <w:rPr>
            <w:rStyle w:val="Hyperlink"/>
          </w:rPr>
          <w:t>http://apps.who.int/iris/handle/10665/43874</w:t>
        </w:r>
      </w:hyperlink>
      <w:r w:rsidRPr="00A67167">
        <w:t>. (Accessed June 2020).</w:t>
      </w:r>
    </w:p>
    <w:p w14:paraId="4A46FF27" w14:textId="77777777" w:rsidR="00A67167" w:rsidRPr="00A67167" w:rsidRDefault="00A67167" w:rsidP="007E6B01">
      <w:pPr>
        <w:pStyle w:val="EndNoteBibliography"/>
        <w:spacing w:after="0" w:line="480" w:lineRule="auto"/>
      </w:pPr>
      <w:r w:rsidRPr="00A67167">
        <w:t>[4] A. Kachalia, T.K. Gandhi, A.L. Puopolo, C. Yoon, E.J. Thomas, R. Griffey, T.A. Brennan, D.M. Studdert, Missed and delayed diagnoses in the emergency department: a study of closed malpractice claims from 4 liability insurers, Ann Emerg Med 49 (2007) 196-205, 10.1016/j.annemergmed.2006.06.035.</w:t>
      </w:r>
    </w:p>
    <w:p w14:paraId="77D147CF" w14:textId="77777777" w:rsidR="00A67167" w:rsidRPr="00A67167" w:rsidRDefault="00A67167" w:rsidP="007E6B01">
      <w:pPr>
        <w:pStyle w:val="EndNoteBibliography"/>
        <w:spacing w:after="0" w:line="480" w:lineRule="auto"/>
      </w:pPr>
      <w:r w:rsidRPr="00A67167">
        <w:t>[5] Australian Commission on Safety and Quality in Health Care (ACSQHC), National Safety and Quality Health Service Standards [2nd edition], ACSQHC, Sydney, Australia, 2017.</w:t>
      </w:r>
    </w:p>
    <w:p w14:paraId="10E72D58" w14:textId="20CF9AD4" w:rsidR="00A67167" w:rsidRPr="00A67167" w:rsidRDefault="00A67167" w:rsidP="007E6B01">
      <w:pPr>
        <w:pStyle w:val="EndNoteBibliography"/>
        <w:spacing w:after="0" w:line="480" w:lineRule="auto"/>
      </w:pPr>
      <w:r w:rsidRPr="00A67167">
        <w:t xml:space="preserve">[6] ECRI Institute, 2019 Top 10 Patient Safety Concerns, 2019. </w:t>
      </w:r>
      <w:hyperlink r:id="rId13" w:history="1">
        <w:r w:rsidRPr="00A67167">
          <w:rPr>
            <w:rStyle w:val="Hyperlink"/>
          </w:rPr>
          <w:t>www.ecri.org/PatientSafetyTop10</w:t>
        </w:r>
      </w:hyperlink>
      <w:r w:rsidRPr="00A67167">
        <w:t>. (Accessed June 2020).</w:t>
      </w:r>
    </w:p>
    <w:p w14:paraId="2CEC497D" w14:textId="77777777" w:rsidR="00A67167" w:rsidRPr="00A67167" w:rsidRDefault="00A67167" w:rsidP="007E6B01">
      <w:pPr>
        <w:pStyle w:val="EndNoteBibliography"/>
        <w:spacing w:after="0" w:line="480" w:lineRule="auto"/>
      </w:pPr>
      <w:r w:rsidRPr="00A67167">
        <w:t>[7] J. Callen, A. Georgiou, J. Li, J.I. Westbrook, The safety implications of missed test results for hospitalised patients: a systematic review, BMJ Qual Saf 20 (2011) 194-9, 10.1136/bmjqs.2010.044339.</w:t>
      </w:r>
    </w:p>
    <w:p w14:paraId="7B03A5C6" w14:textId="2214E7D5" w:rsidR="00A67167" w:rsidRPr="00A67167" w:rsidRDefault="00A67167" w:rsidP="007E6B01">
      <w:pPr>
        <w:pStyle w:val="EndNoteBibliography"/>
        <w:spacing w:after="0" w:line="480" w:lineRule="auto"/>
      </w:pPr>
      <w:r w:rsidRPr="00A67167">
        <w:t xml:space="preserve">[8] Coroners Court of New South Wales, Inquest into the Death of Dr Peter Domachuk, 2015. </w:t>
      </w:r>
      <w:hyperlink r:id="rId14" w:history="1">
        <w:r w:rsidRPr="00A67167">
          <w:rPr>
            <w:rStyle w:val="Hyperlink"/>
          </w:rPr>
          <w:t>http://www.coroners.justice.nsw.gov.au/Documents/Peter%20Domachuk%20Findings.pdf</w:t>
        </w:r>
      </w:hyperlink>
      <w:r w:rsidRPr="00A67167">
        <w:t>. (Accessed June 2020).</w:t>
      </w:r>
    </w:p>
    <w:p w14:paraId="3B7DFF69" w14:textId="5D6DE9C3" w:rsidR="00A67167" w:rsidRPr="00A67167" w:rsidRDefault="00A67167" w:rsidP="007E6B01">
      <w:pPr>
        <w:pStyle w:val="EndNoteBibliography"/>
        <w:spacing w:after="0" w:line="480" w:lineRule="auto"/>
      </w:pPr>
      <w:r w:rsidRPr="00A67167">
        <w:lastRenderedPageBreak/>
        <w:t xml:space="preserve">[9] Coroners Court of Western Australia, Inquest into the Death of Jared Charles Olsen, 2017. </w:t>
      </w:r>
      <w:hyperlink r:id="rId15" w:history="1">
        <w:r w:rsidRPr="00A67167">
          <w:rPr>
            <w:rStyle w:val="Hyperlink"/>
          </w:rPr>
          <w:t>https://www.coronerscourt.wa.gov.au/I/inquest_into_the_death_of_jared_charles_olsen.aspx?uid=2501-2031-3624-2577</w:t>
        </w:r>
      </w:hyperlink>
      <w:r w:rsidRPr="00A67167">
        <w:t>. (Accessed June 2020).</w:t>
      </w:r>
    </w:p>
    <w:p w14:paraId="72D52F40" w14:textId="77777777" w:rsidR="00A67167" w:rsidRPr="00A67167" w:rsidRDefault="00A67167" w:rsidP="007E6B01">
      <w:pPr>
        <w:pStyle w:val="EndNoteBibliography"/>
        <w:spacing w:after="0" w:line="480" w:lineRule="auto"/>
      </w:pPr>
      <w:r w:rsidRPr="00A67167">
        <w:t>[10] A. Georgiou, J. Li, J. Thomas, M.R. Dahm, J.I. Westbrook, The impact of health information technology on the management and follow-up of test results–a systematic review, J Am Med Inform Assoc 26 (2019) 678-88, 10.1093/jamia/ocz032.</w:t>
      </w:r>
    </w:p>
    <w:p w14:paraId="67933B56" w14:textId="7C7F9107" w:rsidR="00A67167" w:rsidRPr="00A67167" w:rsidRDefault="00A67167" w:rsidP="007E6B01">
      <w:pPr>
        <w:pStyle w:val="EndNoteBibliography"/>
        <w:spacing w:after="0" w:line="480" w:lineRule="auto"/>
      </w:pPr>
      <w:r w:rsidRPr="00A67167">
        <w:t xml:space="preserve">[11] National Health Service (NHS) Department of Health and Social Care, The NHS Constitution for England, 2015. </w:t>
      </w:r>
      <w:hyperlink r:id="rId16" w:history="1">
        <w:r w:rsidRPr="00A67167">
          <w:rPr>
            <w:rStyle w:val="Hyperlink"/>
          </w:rPr>
          <w:t>https://www.gov.uk/government/publications/the-nhs-constitution-for-england</w:t>
        </w:r>
      </w:hyperlink>
      <w:r w:rsidRPr="00A67167">
        <w:t>.</w:t>
      </w:r>
    </w:p>
    <w:p w14:paraId="26620C0F" w14:textId="51C9F9F5" w:rsidR="00A67167" w:rsidRPr="00A67167" w:rsidRDefault="00A67167" w:rsidP="007E6B01">
      <w:pPr>
        <w:pStyle w:val="EndNoteBibliography"/>
        <w:spacing w:after="0" w:line="480" w:lineRule="auto"/>
      </w:pPr>
      <w:r w:rsidRPr="00A67167">
        <w:t xml:space="preserve">[12] US Department of Health &amp; Human Services Office for Civil Rights (OCR), HIPAA for Individuals, 2017. </w:t>
      </w:r>
      <w:hyperlink r:id="rId17" w:history="1">
        <w:r w:rsidRPr="00A67167">
          <w:rPr>
            <w:rStyle w:val="Hyperlink"/>
          </w:rPr>
          <w:t>https://www.hhs.gov/hipaa/for-individuals/index.html</w:t>
        </w:r>
      </w:hyperlink>
      <w:r w:rsidRPr="00A67167">
        <w:t>.</w:t>
      </w:r>
    </w:p>
    <w:p w14:paraId="4A1F815C" w14:textId="6B33D59C" w:rsidR="00A67167" w:rsidRPr="00A67167" w:rsidRDefault="00A67167" w:rsidP="007E6B01">
      <w:pPr>
        <w:pStyle w:val="EndNoteBibliography"/>
        <w:spacing w:after="0" w:line="480" w:lineRule="auto"/>
      </w:pPr>
      <w:r w:rsidRPr="00A67167">
        <w:t xml:space="preserve">[13] Federal Ministry of Health, [Informiert und selbstbestimmt. Ratgeber für Patientenrechte] Informed and empowered. Guidance on patient rights., 2019. </w:t>
      </w:r>
      <w:hyperlink r:id="rId18" w:history="1">
        <w:r w:rsidRPr="00A67167">
          <w:rPr>
            <w:rStyle w:val="Hyperlink"/>
          </w:rPr>
          <w:t>https://www.bundesregierung.de/breg-de/service/publikationen/ratgeber-fuer-patientenrechte-726462</w:t>
        </w:r>
      </w:hyperlink>
      <w:r w:rsidRPr="00A67167">
        <w:t>.</w:t>
      </w:r>
    </w:p>
    <w:p w14:paraId="29045464" w14:textId="71688EB2" w:rsidR="00A67167" w:rsidRPr="00A67167" w:rsidRDefault="00A67167" w:rsidP="007E6B01">
      <w:pPr>
        <w:pStyle w:val="EndNoteBibliography"/>
        <w:spacing w:after="0" w:line="480" w:lineRule="auto"/>
      </w:pPr>
      <w:r w:rsidRPr="00A67167">
        <w:t xml:space="preserve">[14] Australian Commission on Safety and Quality in Health Care (ACSQHC), Australian Charter of Healthcare Rights [2nd edition], 2019. </w:t>
      </w:r>
      <w:hyperlink r:id="rId19" w:history="1">
        <w:r w:rsidRPr="00A67167">
          <w:rPr>
            <w:rStyle w:val="Hyperlink"/>
          </w:rPr>
          <w:t>https://www.safetyandquality.gov.au/publications-and-resources/resource-library/australian-charter-healthcare-rights-second-edition-a4-accessible</w:t>
        </w:r>
      </w:hyperlink>
      <w:r w:rsidRPr="00A67167">
        <w:t>. (Accessed June 2020).</w:t>
      </w:r>
    </w:p>
    <w:p w14:paraId="47E73E1C" w14:textId="01A7F03C" w:rsidR="00A67167" w:rsidRPr="00A67167" w:rsidRDefault="00A67167" w:rsidP="007E6B01">
      <w:pPr>
        <w:pStyle w:val="EndNoteBibliography"/>
        <w:spacing w:after="0" w:line="480" w:lineRule="auto"/>
      </w:pPr>
      <w:r w:rsidRPr="00A67167">
        <w:t xml:space="preserve">[15] American Hospital Association, Individuals’ Ability to Electronically Access Their Hospital Medical Records, Perform Key Tasks Is Growing, 2016. </w:t>
      </w:r>
      <w:hyperlink r:id="rId20" w:history="1">
        <w:r w:rsidRPr="00A67167">
          <w:rPr>
            <w:rStyle w:val="Hyperlink"/>
          </w:rPr>
          <w:t>https://www.aha.org/system/files/research/reports/tw/16jul-tw-healthIT.pdf</w:t>
        </w:r>
      </w:hyperlink>
      <w:r w:rsidRPr="00A67167">
        <w:t>.</w:t>
      </w:r>
    </w:p>
    <w:p w14:paraId="0EAB639B" w14:textId="77777777" w:rsidR="00A67167" w:rsidRPr="00A67167" w:rsidRDefault="00A67167" w:rsidP="007E6B01">
      <w:pPr>
        <w:pStyle w:val="EndNoteBibliography"/>
        <w:spacing w:after="0" w:line="480" w:lineRule="auto"/>
      </w:pPr>
      <w:r w:rsidRPr="00A67167">
        <w:t>[16] T.D. Giardina, J. Baldwin, D.T. Nystrom, D.F. Sittig, H. Singh, Patient perceptions of receiving test results via online portals: a mixed-methods study, J Am Med Inform Assoc 25 (2017) 440-6, 10.1093/jamia/ocx140.</w:t>
      </w:r>
    </w:p>
    <w:p w14:paraId="126A2784" w14:textId="42C05C4C" w:rsidR="00A67167" w:rsidRPr="00A67167" w:rsidRDefault="00A67167" w:rsidP="007E6B01">
      <w:pPr>
        <w:pStyle w:val="EndNoteBibliography"/>
        <w:spacing w:after="0" w:line="480" w:lineRule="auto"/>
      </w:pPr>
      <w:r w:rsidRPr="00A67167">
        <w:lastRenderedPageBreak/>
        <w:t xml:space="preserve">[17] A.D.H. Agency, My Health Record increases pathology and diagnostic imaging connections with Victorian and Queensland services, 2018. </w:t>
      </w:r>
      <w:hyperlink r:id="rId21" w:history="1">
        <w:r w:rsidRPr="00A67167">
          <w:rPr>
            <w:rStyle w:val="Hyperlink"/>
          </w:rPr>
          <w:t>https://www.myhealthrecord.gov.au/news-and-media/media-releases/increases-path-di-connections</w:t>
        </w:r>
      </w:hyperlink>
      <w:r w:rsidRPr="00A67167">
        <w:t>.</w:t>
      </w:r>
    </w:p>
    <w:p w14:paraId="0CECC557" w14:textId="035A270E" w:rsidR="00A67167" w:rsidRPr="00A67167" w:rsidRDefault="00A67167" w:rsidP="007E6B01">
      <w:pPr>
        <w:pStyle w:val="EndNoteBibliography"/>
        <w:spacing w:after="0" w:line="480" w:lineRule="auto"/>
      </w:pPr>
      <w:r w:rsidRPr="00A67167">
        <w:t xml:space="preserve">[18] A.D.H. Agency, South Australians to benefit from pathology reports in their My Health Record, 2019. </w:t>
      </w:r>
      <w:hyperlink r:id="rId22" w:history="1">
        <w:r w:rsidRPr="00A67167">
          <w:rPr>
            <w:rStyle w:val="Hyperlink"/>
          </w:rPr>
          <w:t>https://www.myhealthrecord.gov.au/news-and-media/media-releases/sa-pathology-reports</w:t>
        </w:r>
      </w:hyperlink>
      <w:r w:rsidRPr="00A67167">
        <w:t>.</w:t>
      </w:r>
    </w:p>
    <w:p w14:paraId="3C76EDDD" w14:textId="0FDE33D9" w:rsidR="00A67167" w:rsidRPr="00A67167" w:rsidRDefault="00A67167" w:rsidP="007E6B01">
      <w:pPr>
        <w:pStyle w:val="EndNoteBibliography"/>
        <w:spacing w:after="0" w:line="480" w:lineRule="auto"/>
      </w:pPr>
      <w:r w:rsidRPr="00A67167">
        <w:t xml:space="preserve">[19] A.D.H. Agency, All Western Australian patients and clinicians now have instant and secure access to pathology reports, 2019. </w:t>
      </w:r>
      <w:hyperlink r:id="rId23" w:history="1">
        <w:r w:rsidRPr="00A67167">
          <w:rPr>
            <w:rStyle w:val="Hyperlink"/>
          </w:rPr>
          <w:t>https://www.digitalhealth.gov.au/news-and-events/news/media-release-all-western-australian-patients-and-clinicians-now-have-instant-and-secure-access-to-pathology-reports</w:t>
        </w:r>
      </w:hyperlink>
      <w:r w:rsidRPr="00A67167">
        <w:t>.</w:t>
      </w:r>
    </w:p>
    <w:p w14:paraId="39BD08E4" w14:textId="21A5CF13" w:rsidR="00A67167" w:rsidRPr="00A67167" w:rsidRDefault="00A67167" w:rsidP="007E6B01">
      <w:pPr>
        <w:pStyle w:val="EndNoteBibliography"/>
        <w:spacing w:after="0" w:line="480" w:lineRule="auto"/>
      </w:pPr>
      <w:r w:rsidRPr="00A67167">
        <w:t xml:space="preserve">[20] Australasian College for Emergency Medicine (ACEM), Quality standards for emergency departments and other hospital-based emergency care services, 2015. </w:t>
      </w:r>
      <w:hyperlink r:id="rId24" w:history="1">
        <w:r w:rsidRPr="00A67167">
          <w:rPr>
            <w:rStyle w:val="Hyperlink"/>
          </w:rPr>
          <w:t>https://acem.org.au/getmedia/cbe80f1c-a64e-40ab-998f-ad57325a206f/Quality-Standards-1st-Edition-2015.aspx</w:t>
        </w:r>
      </w:hyperlink>
      <w:r w:rsidRPr="00A67167">
        <w:t>. (Accessed June 2020).</w:t>
      </w:r>
    </w:p>
    <w:p w14:paraId="0075928A" w14:textId="77877A12" w:rsidR="00A67167" w:rsidRPr="00A67167" w:rsidRDefault="00A67167" w:rsidP="007E6B01">
      <w:pPr>
        <w:pStyle w:val="EndNoteBibliography"/>
        <w:spacing w:after="0" w:line="480" w:lineRule="auto"/>
      </w:pPr>
      <w:r w:rsidRPr="00A67167">
        <w:t xml:space="preserve">[21] Australasian College for Emergency Medicine (ACEM), Follow-up of results of investigations ordered from emergency departments [Policy P54], 2019. </w:t>
      </w:r>
      <w:hyperlink r:id="rId25" w:history="1">
        <w:r w:rsidRPr="00A67167">
          <w:rPr>
            <w:rStyle w:val="Hyperlink"/>
          </w:rPr>
          <w:t>https://acem.org.au/getmedia/8aa38420-fcaa-488b-bdc6-325575326d6a/P54_v02_Followup_resultsordered_from_EDs_Jul-14.aspx</w:t>
        </w:r>
      </w:hyperlink>
      <w:r w:rsidRPr="00A67167">
        <w:t>. (Accessed June 2020).</w:t>
      </w:r>
    </w:p>
    <w:p w14:paraId="1C957AD0" w14:textId="77777777" w:rsidR="00A67167" w:rsidRPr="00A67167" w:rsidRDefault="00A67167" w:rsidP="007E6B01">
      <w:pPr>
        <w:pStyle w:val="EndNoteBibliography"/>
        <w:spacing w:after="0" w:line="480" w:lineRule="auto"/>
      </w:pPr>
      <w:r w:rsidRPr="00A67167">
        <w:t>[22] R.M. Hermann, E. Long, R.L. Trotta, Improving Patients' Experiences Communicating With Nurses and Providers in the Emergency Department, J Emerg Nurs 45 (2019) 523-30, 10.1016/j.jen.2018.12.001.</w:t>
      </w:r>
    </w:p>
    <w:p w14:paraId="02ACA59E" w14:textId="77777777" w:rsidR="00A67167" w:rsidRPr="00A67167" w:rsidRDefault="00A67167" w:rsidP="007E6B01">
      <w:pPr>
        <w:pStyle w:val="EndNoteBibliography"/>
        <w:spacing w:after="0" w:line="480" w:lineRule="auto"/>
      </w:pPr>
      <w:r w:rsidRPr="00A67167">
        <w:t xml:space="preserve">[23] D.A. Thompson, P.R. Yarnold, D.R. Williams, S.L. Adams, Effects of actual waiting time, perceived waiting time, information delivery, and expressive quality on patient satisfaction in the emergency department, Ann Emerg Med 28 (1996) 657-65, </w:t>
      </w:r>
    </w:p>
    <w:p w14:paraId="1F311865" w14:textId="77777777" w:rsidR="00A67167" w:rsidRPr="00A67167" w:rsidRDefault="00A67167" w:rsidP="007E6B01">
      <w:pPr>
        <w:pStyle w:val="EndNoteBibliography"/>
        <w:spacing w:after="0" w:line="480" w:lineRule="auto"/>
      </w:pPr>
      <w:r w:rsidRPr="00A67167">
        <w:t xml:space="preserve">[24] A.M. Gerolamo, A. Jutel, D. Kovalsky, A. Gentsch, A.M. Doty, K.L. Rising, Patient-identified needs related to seeking a diagnosis in the emergency department, Ann Emerg Med 72 (2018) 282-8, </w:t>
      </w:r>
    </w:p>
    <w:p w14:paraId="65E08408" w14:textId="77777777" w:rsidR="00A67167" w:rsidRPr="00A67167" w:rsidRDefault="00A67167" w:rsidP="007E6B01">
      <w:pPr>
        <w:pStyle w:val="EndNoteBibliography"/>
        <w:spacing w:after="0" w:line="480" w:lineRule="auto"/>
      </w:pPr>
      <w:r w:rsidRPr="00A67167">
        <w:lastRenderedPageBreak/>
        <w:t>[25] M.W. Musso, J.N. Perret, T. Sanders, R. Daray, K. Anderson, M. Lancaster, D. Lim, G.N. Jones, Patients’ comprehension of their emergency department encounter: a pilot study using physician observers, Ann Emerg Med 65 (2015) 151-5. e4, 10.1016/j.annemergmed.2014.08.012.</w:t>
      </w:r>
    </w:p>
    <w:p w14:paraId="533E3AC0" w14:textId="77777777" w:rsidR="00A67167" w:rsidRPr="00A67167" w:rsidRDefault="00A67167" w:rsidP="007E6B01">
      <w:pPr>
        <w:pStyle w:val="EndNoteBibliography"/>
        <w:spacing w:after="0" w:line="480" w:lineRule="auto"/>
      </w:pPr>
      <w:r w:rsidRPr="00A67167">
        <w:t>[26] D.M. Baldwin, J. Quintela, C. Duclos, E.W. Staton, W.D. Pace, Patient preferences for notification of normal laboratory test results: a report from the ASIPS Collaborative, BMC Family Pract 6 (2005) 1-7, 10.1186/1471-2296-6-11.</w:t>
      </w:r>
    </w:p>
    <w:p w14:paraId="39CBDC8E" w14:textId="77777777" w:rsidR="00A67167" w:rsidRPr="00A67167" w:rsidRDefault="00A67167" w:rsidP="007E6B01">
      <w:pPr>
        <w:pStyle w:val="EndNoteBibliography"/>
        <w:spacing w:after="0" w:line="480" w:lineRule="auto"/>
      </w:pPr>
      <w:r w:rsidRPr="00A67167">
        <w:t xml:space="preserve">[27] T.D. Giardina, V. Modi, D.E. Parrish, H. Singh, The patient portal and abnormal test results: an exploratory study of patient experiences, Patient Exp J 2 (2015) 148, </w:t>
      </w:r>
    </w:p>
    <w:p w14:paraId="3A8C6576" w14:textId="77777777" w:rsidR="00A67167" w:rsidRPr="00A67167" w:rsidRDefault="00A67167" w:rsidP="007E6B01">
      <w:pPr>
        <w:pStyle w:val="EndNoteBibliography"/>
        <w:spacing w:after="0" w:line="480" w:lineRule="auto"/>
      </w:pPr>
      <w:r w:rsidRPr="00A67167">
        <w:t>[28] M.R. Dahm, A. Georgiou, R. Herkes, A. Brown, J. Li, R. Lindeman, A.R. Horvath, G. Jones, M. Legg, L. Li, Patient groups, clinicians and healthcare professionals agree–all test results need to be seen, understood and followed up, Diagnosis (Berl) 5 (2018) 215-22, 10.1515/dx-2018-0083.</w:t>
      </w:r>
    </w:p>
    <w:p w14:paraId="2A94E107" w14:textId="77777777" w:rsidR="00A67167" w:rsidRPr="00A67167" w:rsidRDefault="00A67167" w:rsidP="007E6B01">
      <w:pPr>
        <w:pStyle w:val="EndNoteBibliography"/>
        <w:spacing w:after="0" w:line="480" w:lineRule="auto"/>
      </w:pPr>
      <w:r w:rsidRPr="00A67167">
        <w:t>[29] M.R. Dahm, A. Georgiou, J.I. Westbrook, D. Greenfield, A.R. Horvath, D. Wakefield, L. Li, K. Hillman, P. Bolton, A. Brown, Delivering safe and effective test-result communication, management and follow-up: a mixed-methods study protocol, BMJ Open 8 (2018) e020235, 10.1136/bmjopen-2017-020235.</w:t>
      </w:r>
    </w:p>
    <w:p w14:paraId="3245F236" w14:textId="5DED4B56" w:rsidR="00A67167" w:rsidRPr="00A67167" w:rsidRDefault="00A67167" w:rsidP="007E6B01">
      <w:pPr>
        <w:pStyle w:val="EndNoteBibliography"/>
        <w:spacing w:after="0" w:line="480" w:lineRule="auto"/>
      </w:pPr>
      <w:r w:rsidRPr="00A67167">
        <w:t xml:space="preserve">[30] Siggins Miller, Evaluation of the Participation Trials for the My Health Record, 2016. </w:t>
      </w:r>
      <w:hyperlink r:id="rId26" w:history="1">
        <w:r w:rsidRPr="00A67167">
          <w:rPr>
            <w:rStyle w:val="Hyperlink"/>
          </w:rPr>
          <w:t>https://www1.health.gov.au/internet/main/publishing.nsf/Content/ehealth-evaluation-trials</w:t>
        </w:r>
      </w:hyperlink>
      <w:r w:rsidRPr="00A67167">
        <w:t>. (Accessed June 2020).</w:t>
      </w:r>
    </w:p>
    <w:p w14:paraId="11363A66" w14:textId="77777777" w:rsidR="00A67167" w:rsidRPr="00A67167" w:rsidRDefault="00A67167" w:rsidP="007E6B01">
      <w:pPr>
        <w:pStyle w:val="EndNoteBibliography"/>
        <w:spacing w:after="0" w:line="480" w:lineRule="auto"/>
      </w:pPr>
      <w:r w:rsidRPr="00A67167">
        <w:t>[31] H.-F. Hsieh, S.E. Shannon, Three approaches to qualitative content analysis, Qual Health Res 15 (2005) 1277-88, 10.1177/1049732305276687.</w:t>
      </w:r>
    </w:p>
    <w:p w14:paraId="023734E6" w14:textId="77777777" w:rsidR="00A67167" w:rsidRPr="00A67167" w:rsidRDefault="00A67167" w:rsidP="007E6B01">
      <w:pPr>
        <w:pStyle w:val="EndNoteBibliography"/>
        <w:spacing w:after="0" w:line="480" w:lineRule="auto"/>
      </w:pPr>
      <w:r w:rsidRPr="00A67167">
        <w:t>[32] J. Corbin, A. Strauss, Basics of Qualitative Research: Techniques and Procedures for Developing Grounded Theory, 4th ed., SAGE Publications Inc., Los Angeles, CA, USA, 2015.</w:t>
      </w:r>
    </w:p>
    <w:p w14:paraId="4665768C" w14:textId="77777777" w:rsidR="00A67167" w:rsidRPr="00A67167" w:rsidRDefault="00A67167" w:rsidP="007E6B01">
      <w:pPr>
        <w:pStyle w:val="EndNoteBibliography"/>
        <w:spacing w:after="0" w:line="480" w:lineRule="auto"/>
      </w:pPr>
      <w:r w:rsidRPr="00A67167">
        <w:t>[33] M.Q. Patton, Qualitative research &amp; evaluation methods: Integrating theory and practice, Sage Publications Inc., Thousand Oaks, CA, USA, 2015.</w:t>
      </w:r>
    </w:p>
    <w:p w14:paraId="53E9839D" w14:textId="68B1243B" w:rsidR="00A67167" w:rsidRPr="00A67167" w:rsidRDefault="00A67167" w:rsidP="007E6B01">
      <w:pPr>
        <w:pStyle w:val="EndNoteBibliography"/>
        <w:spacing w:after="0" w:line="480" w:lineRule="auto"/>
      </w:pPr>
      <w:r w:rsidRPr="00A67167">
        <w:t xml:space="preserve">[34] Bureau of Health Information (BHI), Interactive data portal: Healthcare Observer, 2019. </w:t>
      </w:r>
      <w:hyperlink r:id="rId27" w:history="1">
        <w:r w:rsidRPr="00A67167">
          <w:rPr>
            <w:rStyle w:val="Hyperlink"/>
          </w:rPr>
          <w:t>http://www.bhi.nsw.gov.au/Healthcare_Observer</w:t>
        </w:r>
      </w:hyperlink>
      <w:r w:rsidRPr="00A67167">
        <w:t>. (Accessed June 2020).</w:t>
      </w:r>
    </w:p>
    <w:p w14:paraId="26CD84BA" w14:textId="77777777" w:rsidR="00A67167" w:rsidRPr="00A67167" w:rsidRDefault="00A67167" w:rsidP="007E6B01">
      <w:pPr>
        <w:pStyle w:val="EndNoteBibliography"/>
        <w:spacing w:after="0" w:line="480" w:lineRule="auto"/>
      </w:pPr>
      <w:r w:rsidRPr="00A67167">
        <w:lastRenderedPageBreak/>
        <w:t>[35] D.M. McCarthy, E.P. Ellison, A.K. Venkatesh, K.G. Engel, K.A. Cameron, G. Makoul, J.G. Adams, Emergency department team communication with the patient: the patient's perspective, J Emerg Med 45 (2013) 262-70, 10.1016/j.jemermed.2012.07.052.</w:t>
      </w:r>
    </w:p>
    <w:p w14:paraId="1E2D691A" w14:textId="77777777" w:rsidR="00A67167" w:rsidRPr="00A67167" w:rsidRDefault="00A67167" w:rsidP="007E6B01">
      <w:pPr>
        <w:pStyle w:val="EndNoteBibliography"/>
        <w:spacing w:after="0" w:line="480" w:lineRule="auto"/>
      </w:pPr>
      <w:r w:rsidRPr="00A67167">
        <w:t>[36] D. Slade, M. Manidis, J. McGregor, H. Scheeres, E. Chandler, J. Stein-Parbury, R. Dunston, M. Herke, C.M.I.M. Matthiessen, Communicating in Hospital Emergency Departments, Springer, Berlin, 2015.</w:t>
      </w:r>
    </w:p>
    <w:p w14:paraId="0E79D920" w14:textId="77777777" w:rsidR="00A67167" w:rsidRPr="00A67167" w:rsidRDefault="00A67167" w:rsidP="007E6B01">
      <w:pPr>
        <w:pStyle w:val="EndNoteBibliography"/>
        <w:spacing w:after="0" w:line="480" w:lineRule="auto"/>
      </w:pPr>
      <w:r w:rsidRPr="00A67167">
        <w:t>[37] K.V. Rhodes, T. Vieth, T. He, A. Miller, D.S. Howes, O. Bailey, J. Walter, R. Frankel, W. Levinson, Resuscitating the physician-patient relationship: emergency department communication in an academic medical center, Ann Emerg Med 44 (2004) 262-7, 10.1016/j.annemergmed.2004.02.035.</w:t>
      </w:r>
    </w:p>
    <w:p w14:paraId="367775D2" w14:textId="77777777" w:rsidR="00A67167" w:rsidRPr="00A67167" w:rsidRDefault="00A67167" w:rsidP="007E6B01">
      <w:pPr>
        <w:pStyle w:val="EndNoteBibliography"/>
        <w:spacing w:after="0" w:line="480" w:lineRule="auto"/>
      </w:pPr>
      <w:r w:rsidRPr="00A67167">
        <w:t>[38] K.G. Engel, M. Heisler, D.M. Smith, C.H. Robinson, J.H. Forman, P.A. Ubel, Patient comprehension of emergency department care and instructions: are patients aware of when they do not understand?, Ann Emerg Med 53 (2009) 454-61. e15, 10.1016/j.annemergmed.2008.05.016.</w:t>
      </w:r>
    </w:p>
    <w:p w14:paraId="0EC0FA66" w14:textId="7AAB0CCE" w:rsidR="00A67167" w:rsidRPr="00A67167" w:rsidRDefault="00A67167" w:rsidP="007E6B01">
      <w:pPr>
        <w:pStyle w:val="EndNoteBibliography"/>
        <w:spacing w:after="0" w:line="480" w:lineRule="auto"/>
      </w:pPr>
      <w:r w:rsidRPr="00A67167">
        <w:t xml:space="preserve">[39] K.G. Engel, B.A. Buckley, V.E. Forth, D.M. McCarthy, E.P. Ellison, M.J. Schmidt, J.G. Adams, Patient Understanding of Emergency Department Discharge Instructions: Where Are Knowledge Deficits Greatest?, 19 (2012) E1035-E44, </w:t>
      </w:r>
      <w:hyperlink r:id="rId28" w:history="1">
        <w:r w:rsidRPr="00A67167">
          <w:rPr>
            <w:rStyle w:val="Hyperlink"/>
          </w:rPr>
          <w:t>https://doi.org/10.1111/j.1553-2712.2012.01425.x</w:t>
        </w:r>
      </w:hyperlink>
      <w:r w:rsidRPr="00A67167">
        <w:t>.</w:t>
      </w:r>
    </w:p>
    <w:p w14:paraId="4CCF7AAB" w14:textId="77777777" w:rsidR="00A67167" w:rsidRPr="00A67167" w:rsidRDefault="00A67167" w:rsidP="007E6B01">
      <w:pPr>
        <w:pStyle w:val="EndNoteBibliography"/>
        <w:spacing w:after="0" w:line="480" w:lineRule="auto"/>
      </w:pPr>
      <w:r w:rsidRPr="00A67167">
        <w:t>[40] M.E. Samuels-Kalow, A.M. Stack, S.C. Porter, Effective discharge communication in the emergency department, Ann Emerg Med 60 (2012) 152-9, 10.1016/j.annemergmed.2011.10.023.</w:t>
      </w:r>
    </w:p>
    <w:p w14:paraId="4DF4AAF9" w14:textId="6634A208" w:rsidR="00A67167" w:rsidRPr="00A67167" w:rsidRDefault="00A67167" w:rsidP="007E6B01">
      <w:pPr>
        <w:pStyle w:val="EndNoteBibliography"/>
        <w:spacing w:after="0" w:line="480" w:lineRule="auto"/>
      </w:pPr>
      <w:r w:rsidRPr="00A67167">
        <w:t xml:space="preserve">[41] T. Pelaccia, A.M. Messman, J.A. Kline, Misdiagnosis and failure to diagnose in emergency care: Causes and empathy as a solution, Patient Education and Counseling 103 (2020) 1650-6, </w:t>
      </w:r>
      <w:hyperlink r:id="rId29" w:history="1">
        <w:r w:rsidRPr="00A67167">
          <w:rPr>
            <w:rStyle w:val="Hyperlink"/>
          </w:rPr>
          <w:t>https://doi.org/10.1016/j.pec.2020.02.039</w:t>
        </w:r>
      </w:hyperlink>
      <w:r w:rsidRPr="00A67167">
        <w:t>.</w:t>
      </w:r>
    </w:p>
    <w:p w14:paraId="1A0F3DF5" w14:textId="77777777" w:rsidR="00A67167" w:rsidRPr="00A67167" w:rsidRDefault="00A67167" w:rsidP="007E6B01">
      <w:pPr>
        <w:pStyle w:val="EndNoteBibliography"/>
        <w:spacing w:after="0" w:line="480" w:lineRule="auto"/>
      </w:pPr>
      <w:r w:rsidRPr="00A67167">
        <w:t>[42] R.M. Epstein, Making communication research matter: what do patients notice, what do patients want, and what do patients need?, Pat Educ Counsel 60 (2006) 272-8, 10.1016/j.pec.2005.11.003.</w:t>
      </w:r>
    </w:p>
    <w:p w14:paraId="6D945A95" w14:textId="77777777" w:rsidR="00A67167" w:rsidRPr="00A67167" w:rsidRDefault="00A67167" w:rsidP="007E6B01">
      <w:pPr>
        <w:pStyle w:val="EndNoteBibliography"/>
        <w:spacing w:after="0" w:line="480" w:lineRule="auto"/>
      </w:pPr>
      <w:r w:rsidRPr="00A67167">
        <w:t>[43] R.M. Epstein, P. Franks, C.G. Shields, S.C. Meldrum, K.N. Miller, T.L. Campbell, K. Fiscella, Patient-centered communication and diagnostic testing, Ann Fam Med 3 (2005) 415-21, 10.1370/afm.348.</w:t>
      </w:r>
    </w:p>
    <w:p w14:paraId="3669D140" w14:textId="77777777" w:rsidR="00A67167" w:rsidRPr="00A67167" w:rsidRDefault="00A67167" w:rsidP="007E6B01">
      <w:pPr>
        <w:pStyle w:val="EndNoteBibliography"/>
        <w:spacing w:after="0" w:line="480" w:lineRule="auto"/>
      </w:pPr>
      <w:r w:rsidRPr="00A67167">
        <w:lastRenderedPageBreak/>
        <w:t xml:space="preserve">[44] M. Stewart, J.B. Brown, A. Donner, I.R. McWhinney, J. Oates, W.W. Weston, J. Jordan, The impact of patient-centered care on outcomes, J Fam Pract 49 (2000) 796-804, </w:t>
      </w:r>
    </w:p>
    <w:p w14:paraId="0FD7F917" w14:textId="77777777" w:rsidR="00A67167" w:rsidRPr="00A67167" w:rsidRDefault="00A67167" w:rsidP="007E6B01">
      <w:pPr>
        <w:pStyle w:val="EndNoteBibliography"/>
        <w:spacing w:after="0" w:line="480" w:lineRule="auto"/>
      </w:pPr>
      <w:r w:rsidRPr="00A67167">
        <w:t xml:space="preserve">[45] J.P. Meza, D.S. Webster, Patient preferences for laboratory test results notification, Am J Manag Care 6 (2000) 1297-300, </w:t>
      </w:r>
    </w:p>
    <w:p w14:paraId="234795E4" w14:textId="77777777" w:rsidR="00A67167" w:rsidRPr="00A67167" w:rsidRDefault="00A67167" w:rsidP="007E6B01">
      <w:pPr>
        <w:pStyle w:val="EndNoteBibliography"/>
        <w:spacing w:after="0" w:line="480" w:lineRule="auto"/>
      </w:pPr>
      <w:r w:rsidRPr="00A67167">
        <w:t>[46] J. Callen, T.D. Giardina, H. Singh, L. Li, R. Paoloni, A. Georgiou, W.B. Runciman, J.I. Westbrook, Emergency physicians' views of direct notification of laboratory and radiology results to patients using the Internet: a multisite survey, J Med Internet Res 17 (2015) e60, 10.2196/jmir.3721.</w:t>
      </w:r>
    </w:p>
    <w:p w14:paraId="3EAA3550" w14:textId="77777777" w:rsidR="00A67167" w:rsidRPr="00A67167" w:rsidRDefault="00A67167" w:rsidP="007E6B01">
      <w:pPr>
        <w:pStyle w:val="EndNoteBibliography"/>
        <w:spacing w:after="0" w:line="480" w:lineRule="auto"/>
      </w:pPr>
      <w:r w:rsidRPr="00A67167">
        <w:t>[47] T. Graedon, J. Graedon, Let patients help with diagnosis, Diagnosis (Berl) 1 (2014) 49-51, 10.1515/dx-2013-0006.</w:t>
      </w:r>
    </w:p>
    <w:p w14:paraId="1C584623" w14:textId="77777777" w:rsidR="00A67167" w:rsidRPr="00A67167" w:rsidRDefault="00A67167" w:rsidP="007E6B01">
      <w:pPr>
        <w:pStyle w:val="EndNoteBibliography"/>
        <w:spacing w:after="0" w:line="480" w:lineRule="auto"/>
      </w:pPr>
      <w:r w:rsidRPr="00A67167">
        <w:t>[48] M. Miao, M.R. Dahm, J. Li, J. Thomas, A. Georgiou, Managing uncertainty during the communication of diagnostic test information between patients and clinicians in Australian emergency care, Qual Health Res  (2020 Apr 4 (online ahead of print)), 10.1177/1049732320913037.</w:t>
      </w:r>
    </w:p>
    <w:p w14:paraId="2443FCC5" w14:textId="77777777" w:rsidR="00A67167" w:rsidRPr="00A67167" w:rsidRDefault="00A67167" w:rsidP="007E6B01">
      <w:pPr>
        <w:pStyle w:val="EndNoteBibliography"/>
        <w:spacing w:after="0" w:line="480" w:lineRule="auto"/>
      </w:pPr>
      <w:r w:rsidRPr="00A67167">
        <w:t>[49] H.O. Witteman, B.J. Zikmund-Fisher, Communicating laboratory results to patients and families, Clin Chem Lab Med 57 (2019) 359-64, 10.1515/cclm-2018-0634.</w:t>
      </w:r>
    </w:p>
    <w:p w14:paraId="6F55E57D" w14:textId="77777777" w:rsidR="00A67167" w:rsidRPr="00A67167" w:rsidRDefault="00A67167" w:rsidP="007E6B01">
      <w:pPr>
        <w:pStyle w:val="EndNoteBibliography"/>
        <w:spacing w:after="0" w:line="480" w:lineRule="auto"/>
      </w:pPr>
      <w:r w:rsidRPr="00A67167">
        <w:t>[50] M.A. Bruno, J.M. Petscavage-Thomas, M.J. Mohr, S.K. Bell, S.D. Brown, The “open letter”: radiologists' reports in the era of patient web portals, J Am Coll Radiol 11 (2014) 863-7, 10.1016/j.jacr.2014.03.014.</w:t>
      </w:r>
    </w:p>
    <w:p w14:paraId="2421F4A2" w14:textId="2B832C8B" w:rsidR="00A67167" w:rsidRPr="00A67167" w:rsidRDefault="00A67167" w:rsidP="007E6B01">
      <w:pPr>
        <w:pStyle w:val="EndNoteBibliography"/>
        <w:spacing w:after="0" w:line="480" w:lineRule="auto"/>
      </w:pPr>
      <w:r w:rsidRPr="00A67167">
        <w:t xml:space="preserve">[51] O. Karnieli-Miller, A. Adler, L. Merdler, L. Rosenfeld, S. Eidelman, Written notification of test results: Meanings, comprehension and implication on patients’ health behavior, Patient Education and Counseling 76 (2009) 341-7, </w:t>
      </w:r>
      <w:hyperlink r:id="rId30" w:history="1">
        <w:r w:rsidRPr="00A67167">
          <w:rPr>
            <w:rStyle w:val="Hyperlink"/>
          </w:rPr>
          <w:t>https://doi.org/10.1016/j.pec.2009.07.021</w:t>
        </w:r>
      </w:hyperlink>
      <w:r w:rsidRPr="00A67167">
        <w:t>.</w:t>
      </w:r>
    </w:p>
    <w:p w14:paraId="5F796442" w14:textId="77777777" w:rsidR="00A67167" w:rsidRPr="00A67167" w:rsidRDefault="00A67167" w:rsidP="007E6B01">
      <w:pPr>
        <w:pStyle w:val="EndNoteBibliography"/>
        <w:spacing w:after="0" w:line="480" w:lineRule="auto"/>
      </w:pPr>
      <w:r w:rsidRPr="00A67167">
        <w:t>[52] M. Flink, S.B. Glas, F. Airosa, G. Öhlén, P. Barach, H. Hansagi, M. Brommels, M. Olsson, Patient-centered handovers between hospital and primary health care: an assessment of medical records, Int J Med Inform 84 (2015) 355-62, 10.1016/j.ijmedinf.2015.01.009.</w:t>
      </w:r>
    </w:p>
    <w:p w14:paraId="3A27BB09" w14:textId="77777777" w:rsidR="00A67167" w:rsidRPr="00A67167" w:rsidRDefault="00A67167" w:rsidP="007E6B01">
      <w:pPr>
        <w:pStyle w:val="EndNoteBibliography"/>
        <w:spacing w:line="480" w:lineRule="auto"/>
      </w:pPr>
      <w:r w:rsidRPr="00A67167">
        <w:t xml:space="preserve">[53] S. Kripalani, F. LeFevre, C.O. Phillips, M.V. Williams, P. Basaviah, D.W. Baker, Deficits in communication and information transfer between hospital-based and primary care physicians: </w:t>
      </w:r>
      <w:r w:rsidRPr="00A67167">
        <w:lastRenderedPageBreak/>
        <w:t>implications for patient safety and continuity of care, JAMA 297 (2007) 831-41, 10.1001/jama.297.8.831.</w:t>
      </w:r>
    </w:p>
    <w:p w14:paraId="63266CB4" w14:textId="59E6FD79" w:rsidR="00A6749E" w:rsidRDefault="00E13752" w:rsidP="007E6B01">
      <w:pPr>
        <w:spacing w:line="480" w:lineRule="auto"/>
      </w:pPr>
      <w:r>
        <w:fldChar w:fldCharType="end"/>
      </w:r>
    </w:p>
    <w:p w14:paraId="0D96F6EF" w14:textId="77777777" w:rsidR="00A6749E" w:rsidRDefault="00A6749E">
      <w:r>
        <w:br w:type="page"/>
      </w:r>
    </w:p>
    <w:p w14:paraId="099DEBE2" w14:textId="77777777" w:rsidR="00A6749E" w:rsidRPr="00A770F5" w:rsidRDefault="00A6749E" w:rsidP="00A6749E">
      <w:pPr>
        <w:rPr>
          <w:rFonts w:cstheme="minorHAnsi"/>
          <w:sz w:val="24"/>
          <w:szCs w:val="24"/>
        </w:rPr>
      </w:pPr>
      <w:r w:rsidRPr="00A770F5">
        <w:rPr>
          <w:rFonts w:cstheme="minorHAnsi"/>
          <w:b/>
          <w:sz w:val="24"/>
          <w:szCs w:val="24"/>
        </w:rPr>
        <w:lastRenderedPageBreak/>
        <w:t>Appendix A</w:t>
      </w:r>
      <w:r w:rsidRPr="00A770F5">
        <w:rPr>
          <w:rFonts w:cstheme="minorHAnsi"/>
          <w:sz w:val="24"/>
          <w:szCs w:val="24"/>
        </w:rPr>
        <w:t xml:space="preserve"> </w:t>
      </w:r>
      <w:r>
        <w:rPr>
          <w:rFonts w:cstheme="minorHAnsi"/>
          <w:b/>
          <w:bCs/>
          <w:sz w:val="24"/>
          <w:szCs w:val="24"/>
        </w:rPr>
        <w:t>– I</w:t>
      </w:r>
      <w:r w:rsidRPr="00A770F5">
        <w:rPr>
          <w:rFonts w:cstheme="minorHAnsi"/>
          <w:b/>
          <w:bCs/>
          <w:sz w:val="24"/>
          <w:szCs w:val="24"/>
        </w:rPr>
        <w:t>nterview</w:t>
      </w:r>
      <w:r>
        <w:rPr>
          <w:rFonts w:cstheme="minorHAnsi"/>
          <w:b/>
          <w:bCs/>
          <w:sz w:val="24"/>
          <w:szCs w:val="24"/>
        </w:rPr>
        <w:t xml:space="preserve"> questions</w:t>
      </w:r>
      <w:r w:rsidRPr="00A770F5">
        <w:rPr>
          <w:rStyle w:val="FootnoteReference"/>
          <w:rFonts w:cstheme="minorHAnsi"/>
          <w:b/>
          <w:bCs/>
          <w:sz w:val="24"/>
          <w:szCs w:val="24"/>
        </w:rPr>
        <w:footnoteReference w:id="1"/>
      </w:r>
      <w:r w:rsidRPr="00A770F5">
        <w:rPr>
          <w:rFonts w:cstheme="minorHAnsi"/>
          <w:b/>
          <w:bCs/>
          <w:sz w:val="24"/>
          <w:szCs w:val="24"/>
        </w:rPr>
        <w:t xml:space="preserve">– Emergency Department Clinicians </w:t>
      </w:r>
    </w:p>
    <w:p w14:paraId="0A6EEBEF" w14:textId="77777777" w:rsidR="00A6749E" w:rsidRPr="00A770F5" w:rsidRDefault="00A6749E" w:rsidP="00A6749E">
      <w:pPr>
        <w:pStyle w:val="Default"/>
        <w:rPr>
          <w:rFonts w:asciiTheme="minorHAnsi" w:hAnsiTheme="minorHAnsi" w:cstheme="minorHAnsi"/>
          <w:sz w:val="23"/>
          <w:szCs w:val="23"/>
        </w:rPr>
      </w:pPr>
    </w:p>
    <w:p w14:paraId="5C5DF774" w14:textId="77777777" w:rsidR="00A6749E" w:rsidRPr="00A770F5" w:rsidRDefault="00A6749E" w:rsidP="00A6749E">
      <w:pPr>
        <w:pStyle w:val="Default"/>
        <w:rPr>
          <w:rFonts w:asciiTheme="minorHAnsi" w:hAnsiTheme="minorHAnsi" w:cstheme="minorHAnsi"/>
        </w:rPr>
      </w:pPr>
      <w:r w:rsidRPr="00A770F5">
        <w:rPr>
          <w:rFonts w:asciiTheme="minorHAnsi" w:hAnsiTheme="minorHAnsi" w:cstheme="minorHAnsi"/>
        </w:rPr>
        <w:t xml:space="preserve">Clinicians will be asked to describe: </w:t>
      </w:r>
    </w:p>
    <w:p w14:paraId="1BEB0FDC" w14:textId="77777777" w:rsidR="00A6749E" w:rsidRPr="00A770F5" w:rsidRDefault="00A6749E" w:rsidP="00A6749E">
      <w:pPr>
        <w:pStyle w:val="Default"/>
        <w:rPr>
          <w:rFonts w:asciiTheme="minorHAnsi" w:hAnsiTheme="minorHAnsi" w:cstheme="minorHAnsi"/>
          <w:sz w:val="23"/>
          <w:szCs w:val="23"/>
        </w:rPr>
      </w:pPr>
    </w:p>
    <w:p w14:paraId="23CC21EC"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Their role within the hospital ward/Emergency Department </w:t>
      </w:r>
    </w:p>
    <w:p w14:paraId="693E1AA5"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[pathology/imaging] tests are ordered </w:t>
      </w:r>
    </w:p>
    <w:p w14:paraId="0E9129D3"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Whether patients/family are informed about the types of [pathology/imaging] tests are ordered and why </w:t>
      </w:r>
    </w:p>
    <w:p w14:paraId="71FE3D1F"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the status of [pathology/imaging] requests can be tracked </w:t>
      </w:r>
    </w:p>
    <w:p w14:paraId="417BB450"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[pathology/imaging] test results are returned and who receives the results </w:t>
      </w:r>
    </w:p>
    <w:p w14:paraId="41C14A30"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[pathology/imaging] test results are acknowledged and who is responsible for this </w:t>
      </w:r>
    </w:p>
    <w:p w14:paraId="2F47E735"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How a [pathology/imaging] result is determined to be clinically significant</w:t>
      </w:r>
      <w:r w:rsidRPr="00A770F5">
        <w:rPr>
          <w:rStyle w:val="FootnoteReference"/>
          <w:rFonts w:asciiTheme="minorHAnsi" w:hAnsiTheme="minorHAnsi" w:cstheme="minorHAnsi"/>
        </w:rPr>
        <w:footnoteReference w:id="2"/>
      </w:r>
      <w:r w:rsidRPr="00A770F5">
        <w:rPr>
          <w:rFonts w:asciiTheme="minorHAnsi" w:hAnsiTheme="minorHAnsi" w:cstheme="minorHAnsi"/>
        </w:rPr>
        <w:t xml:space="preserve"> </w:t>
      </w:r>
    </w:p>
    <w:p w14:paraId="747DB8F0"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[pathology/imaging] critical/abnormal results are reported and handled </w:t>
      </w:r>
    </w:p>
    <w:p w14:paraId="162CC37B"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If and how patients/family are informed of the [pathology/imaging] test results and their clinical significance </w:t>
      </w:r>
    </w:p>
    <w:p w14:paraId="4E53F590"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How it is ensured that information is conveyed to patients/family in a way that makes it easy to understand. Is there training provided for this? </w:t>
      </w:r>
    </w:p>
    <w:p w14:paraId="060071C7" w14:textId="77777777" w:rsidR="00A6749E" w:rsidRPr="00A770F5" w:rsidRDefault="00A6749E" w:rsidP="00A6749E">
      <w:pPr>
        <w:pStyle w:val="Default"/>
        <w:numPr>
          <w:ilvl w:val="0"/>
          <w:numId w:val="43"/>
        </w:numPr>
        <w:spacing w:after="63"/>
        <w:rPr>
          <w:rFonts w:asciiTheme="minorHAnsi" w:hAnsiTheme="minorHAnsi" w:cstheme="minorHAnsi"/>
        </w:rPr>
      </w:pPr>
      <w:r w:rsidRPr="00A770F5">
        <w:rPr>
          <w:rFonts w:asciiTheme="minorHAnsi" w:hAnsiTheme="minorHAnsi" w:cstheme="minorHAnsi"/>
        </w:rPr>
        <w:t xml:space="preserve">What happens when [pathology/imaging] test results are returned when the patient or ordering clinician is not available </w:t>
      </w:r>
    </w:p>
    <w:p w14:paraId="5A199850" w14:textId="77777777" w:rsidR="00A6749E" w:rsidRPr="00A770F5" w:rsidRDefault="00A6749E" w:rsidP="00A6749E">
      <w:pPr>
        <w:pStyle w:val="Default"/>
        <w:numPr>
          <w:ilvl w:val="0"/>
          <w:numId w:val="43"/>
        </w:numPr>
        <w:rPr>
          <w:rFonts w:asciiTheme="minorHAnsi" w:hAnsiTheme="minorHAnsi" w:cstheme="minorHAnsi"/>
        </w:rPr>
      </w:pPr>
      <w:r w:rsidRPr="00A770F5">
        <w:rPr>
          <w:rFonts w:asciiTheme="minorHAnsi" w:hAnsiTheme="minorHAnsi" w:cstheme="minorHAnsi"/>
        </w:rPr>
        <w:t>How [pathology/imaging] test results are shared with</w:t>
      </w:r>
      <w:r>
        <w:rPr>
          <w:rFonts w:asciiTheme="minorHAnsi" w:hAnsiTheme="minorHAnsi" w:cstheme="minorHAnsi"/>
        </w:rPr>
        <w:t xml:space="preserve"> other clinicians within and out</w:t>
      </w:r>
      <w:r w:rsidRPr="00A770F5">
        <w:rPr>
          <w:rFonts w:asciiTheme="minorHAnsi" w:hAnsiTheme="minorHAnsi" w:cstheme="minorHAnsi"/>
        </w:rPr>
        <w:t xml:space="preserve">side the hospital </w:t>
      </w:r>
    </w:p>
    <w:p w14:paraId="22F517AC" w14:textId="77777777" w:rsidR="00A6749E" w:rsidRDefault="00A6749E" w:rsidP="00A6749E">
      <w:pPr>
        <w:rPr>
          <w:rFonts w:cstheme="minorHAnsi"/>
        </w:rPr>
      </w:pPr>
    </w:p>
    <w:p w14:paraId="2F99D676" w14:textId="77777777" w:rsidR="00A6749E" w:rsidRPr="00F5213C" w:rsidRDefault="00A6749E" w:rsidP="00A6749E">
      <w:pPr>
        <w:widowControl w:val="0"/>
        <w:tabs>
          <w:tab w:val="left" w:pos="872"/>
          <w:tab w:val="left" w:pos="873"/>
        </w:tabs>
        <w:autoSpaceDE w:val="0"/>
        <w:autoSpaceDN w:val="0"/>
        <w:spacing w:before="1" w:after="0" w:line="273" w:lineRule="auto"/>
        <w:ind w:right="111"/>
        <w:rPr>
          <w:sz w:val="24"/>
        </w:rPr>
      </w:pPr>
      <w:r>
        <w:t xml:space="preserve">Notes: </w:t>
      </w:r>
      <w:r w:rsidRPr="00F779FC">
        <w:t xml:space="preserve">The aim of these semi structured interviews is to generate context rich responses regarding the </w:t>
      </w:r>
      <w:r>
        <w:t>clinicians’</w:t>
      </w:r>
      <w:r w:rsidRPr="00F779FC">
        <w:t xml:space="preserve"> overall experience of pathology and medical imaging</w:t>
      </w:r>
      <w:r>
        <w:t xml:space="preserve"> ordering and test management processes</w:t>
      </w:r>
      <w:r w:rsidRPr="00F779FC">
        <w:t>. Therefore, while the questions and themes outlined here will be used to guide the conversation, the order and exact wording of each question may not be fully adhered too.</w:t>
      </w:r>
    </w:p>
    <w:p w14:paraId="056A4BB4" w14:textId="09D51BA6" w:rsidR="00A6749E" w:rsidRDefault="00A6749E">
      <w:r>
        <w:br w:type="page"/>
      </w:r>
    </w:p>
    <w:p w14:paraId="166C52EF" w14:textId="77777777" w:rsidR="00A6749E" w:rsidRPr="00A770F5" w:rsidRDefault="00A6749E" w:rsidP="00A6749E">
      <w:pPr>
        <w:rPr>
          <w:rFonts w:cstheme="minorHAnsi"/>
          <w:sz w:val="24"/>
          <w:szCs w:val="24"/>
        </w:rPr>
      </w:pPr>
      <w:r w:rsidRPr="00A770F5">
        <w:rPr>
          <w:rFonts w:cstheme="minorHAnsi"/>
          <w:b/>
          <w:sz w:val="24"/>
          <w:szCs w:val="24"/>
        </w:rPr>
        <w:lastRenderedPageBreak/>
        <w:t xml:space="preserve">Appendix </w:t>
      </w:r>
      <w:r>
        <w:rPr>
          <w:rFonts w:cstheme="minorHAnsi"/>
          <w:b/>
          <w:sz w:val="24"/>
          <w:szCs w:val="24"/>
        </w:rPr>
        <w:t>B</w:t>
      </w:r>
      <w:r w:rsidRPr="00A770F5">
        <w:rPr>
          <w:rFonts w:cstheme="minorHAnsi"/>
          <w:sz w:val="24"/>
          <w:szCs w:val="24"/>
        </w:rPr>
        <w:t xml:space="preserve"> </w:t>
      </w:r>
      <w:r>
        <w:rPr>
          <w:rFonts w:cstheme="minorHAnsi"/>
          <w:b/>
          <w:bCs/>
          <w:sz w:val="24"/>
          <w:szCs w:val="24"/>
        </w:rPr>
        <w:t>– I</w:t>
      </w:r>
      <w:r w:rsidRPr="00A770F5">
        <w:rPr>
          <w:rFonts w:cstheme="minorHAnsi"/>
          <w:b/>
          <w:bCs/>
          <w:sz w:val="24"/>
          <w:szCs w:val="24"/>
        </w:rPr>
        <w:t>nterview questions</w:t>
      </w:r>
      <w:r w:rsidRPr="00A770F5">
        <w:rPr>
          <w:rStyle w:val="FootnoteReference"/>
          <w:rFonts w:cstheme="minorHAnsi"/>
          <w:b/>
          <w:bCs/>
          <w:sz w:val="24"/>
          <w:szCs w:val="24"/>
        </w:rPr>
        <w:footnoteReference w:id="3"/>
      </w:r>
      <w:r w:rsidRPr="00A770F5">
        <w:rPr>
          <w:rFonts w:cstheme="minorHAnsi"/>
          <w:b/>
          <w:bCs/>
          <w:sz w:val="24"/>
          <w:szCs w:val="24"/>
        </w:rPr>
        <w:t xml:space="preserve">– Emergency Department </w:t>
      </w:r>
      <w:r>
        <w:rPr>
          <w:rFonts w:cstheme="minorHAnsi"/>
          <w:b/>
          <w:bCs/>
          <w:sz w:val="24"/>
          <w:szCs w:val="24"/>
        </w:rPr>
        <w:t>Patients</w:t>
      </w:r>
      <w:r w:rsidRPr="00A770F5">
        <w:rPr>
          <w:rFonts w:cstheme="minorHAnsi"/>
          <w:b/>
          <w:bCs/>
          <w:sz w:val="24"/>
          <w:szCs w:val="24"/>
        </w:rPr>
        <w:t xml:space="preserve"> </w:t>
      </w:r>
    </w:p>
    <w:p w14:paraId="54B65BC9" w14:textId="77777777" w:rsidR="00A6749E" w:rsidRPr="00A770F5" w:rsidRDefault="00A6749E" w:rsidP="00A6749E">
      <w:pPr>
        <w:pStyle w:val="Default"/>
        <w:rPr>
          <w:rFonts w:asciiTheme="minorHAnsi" w:hAnsiTheme="minorHAnsi" w:cstheme="minorHAnsi"/>
          <w:sz w:val="23"/>
          <w:szCs w:val="23"/>
        </w:rPr>
      </w:pPr>
    </w:p>
    <w:p w14:paraId="72EC1A5D" w14:textId="77777777" w:rsidR="00A6749E" w:rsidRPr="00F5213C" w:rsidRDefault="00A6749E" w:rsidP="00A6749E">
      <w:pPr>
        <w:spacing w:line="237" w:lineRule="auto"/>
        <w:ind w:right="388"/>
        <w:rPr>
          <w:sz w:val="24"/>
        </w:rPr>
      </w:pPr>
      <w:r w:rsidRPr="00F5213C">
        <w:rPr>
          <w:sz w:val="24"/>
        </w:rPr>
        <w:t xml:space="preserve">Patients who received </w:t>
      </w:r>
      <w:r w:rsidRPr="00F5213C">
        <w:rPr>
          <w:b/>
          <w:sz w:val="24"/>
        </w:rPr>
        <w:t xml:space="preserve">pathology or medical imaging testing </w:t>
      </w:r>
      <w:r w:rsidRPr="00F5213C">
        <w:rPr>
          <w:sz w:val="24"/>
        </w:rPr>
        <w:t>will be asked to describe and discuss general feeling and opinions relating to:</w:t>
      </w:r>
    </w:p>
    <w:p w14:paraId="66BC54A6" w14:textId="77777777" w:rsidR="00A6749E" w:rsidRPr="00F5213C" w:rsidRDefault="00A6749E" w:rsidP="00A6749E">
      <w:pPr>
        <w:spacing w:line="237" w:lineRule="auto"/>
        <w:ind w:right="388"/>
        <w:rPr>
          <w:sz w:val="24"/>
        </w:rPr>
      </w:pPr>
      <w:r w:rsidRPr="00F5213C">
        <w:rPr>
          <w:sz w:val="24"/>
        </w:rPr>
        <w:t>Questions to be introduced as related to the current encounter:</w:t>
      </w:r>
    </w:p>
    <w:p w14:paraId="62084FAD"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4"/>
        <w:contextualSpacing w:val="0"/>
        <w:rPr>
          <w:sz w:val="24"/>
        </w:rPr>
      </w:pPr>
      <w:r>
        <w:rPr>
          <w:sz w:val="24"/>
        </w:rPr>
        <w:t>Which</w:t>
      </w:r>
      <w:r>
        <w:rPr>
          <w:spacing w:val="-18"/>
          <w:sz w:val="24"/>
        </w:rPr>
        <w:t xml:space="preserve"> </w:t>
      </w:r>
      <w:r>
        <w:rPr>
          <w:sz w:val="24"/>
        </w:rPr>
        <w:t>pathology</w:t>
      </w:r>
      <w:r>
        <w:rPr>
          <w:spacing w:val="-19"/>
          <w:sz w:val="24"/>
        </w:rPr>
        <w:t xml:space="preserve"> </w:t>
      </w:r>
      <w:r>
        <w:rPr>
          <w:sz w:val="24"/>
        </w:rPr>
        <w:t>or</w:t>
      </w:r>
      <w:r>
        <w:rPr>
          <w:spacing w:val="-17"/>
          <w:sz w:val="24"/>
        </w:rPr>
        <w:t xml:space="preserve"> </w:t>
      </w:r>
      <w:r>
        <w:rPr>
          <w:sz w:val="24"/>
        </w:rPr>
        <w:t>medical</w:t>
      </w:r>
      <w:r>
        <w:rPr>
          <w:spacing w:val="-17"/>
          <w:sz w:val="24"/>
        </w:rPr>
        <w:t xml:space="preserve"> </w:t>
      </w:r>
      <w:r>
        <w:rPr>
          <w:sz w:val="24"/>
        </w:rPr>
        <w:t>imaging</w:t>
      </w:r>
      <w:r>
        <w:rPr>
          <w:spacing w:val="-18"/>
          <w:sz w:val="24"/>
        </w:rPr>
        <w:t xml:space="preserve"> </w:t>
      </w:r>
      <w:r>
        <w:rPr>
          <w:sz w:val="24"/>
        </w:rPr>
        <w:t>tests</w:t>
      </w:r>
      <w:r>
        <w:rPr>
          <w:spacing w:val="-16"/>
          <w:sz w:val="24"/>
        </w:rPr>
        <w:t xml:space="preserve"> </w:t>
      </w:r>
      <w:r>
        <w:rPr>
          <w:sz w:val="24"/>
        </w:rPr>
        <w:t>they</w:t>
      </w:r>
      <w:r>
        <w:rPr>
          <w:spacing w:val="-19"/>
          <w:sz w:val="24"/>
        </w:rPr>
        <w:t xml:space="preserve"> </w:t>
      </w:r>
      <w:r>
        <w:rPr>
          <w:sz w:val="24"/>
        </w:rPr>
        <w:t>had</w:t>
      </w:r>
      <w:r>
        <w:rPr>
          <w:spacing w:val="-18"/>
          <w:sz w:val="24"/>
        </w:rPr>
        <w:t xml:space="preserve"> </w:t>
      </w:r>
      <w:r>
        <w:rPr>
          <w:sz w:val="24"/>
        </w:rPr>
        <w:t>and</w:t>
      </w:r>
      <w:r>
        <w:rPr>
          <w:spacing w:val="-15"/>
          <w:sz w:val="24"/>
        </w:rPr>
        <w:t xml:space="preserve"> </w:t>
      </w:r>
      <w:r>
        <w:rPr>
          <w:sz w:val="24"/>
        </w:rPr>
        <w:t>whether</w:t>
      </w:r>
      <w:r>
        <w:rPr>
          <w:spacing w:val="-17"/>
          <w:sz w:val="24"/>
        </w:rPr>
        <w:t xml:space="preserve"> </w:t>
      </w:r>
      <w:r>
        <w:rPr>
          <w:sz w:val="24"/>
        </w:rPr>
        <w:t>they</w:t>
      </w:r>
      <w:r>
        <w:rPr>
          <w:spacing w:val="-19"/>
          <w:sz w:val="24"/>
        </w:rPr>
        <w:t xml:space="preserve"> </w:t>
      </w:r>
      <w:r>
        <w:rPr>
          <w:sz w:val="24"/>
        </w:rPr>
        <w:t>knew</w:t>
      </w:r>
      <w:r>
        <w:rPr>
          <w:spacing w:val="-17"/>
          <w:sz w:val="24"/>
        </w:rPr>
        <w:t xml:space="preserve"> </w:t>
      </w:r>
      <w:r>
        <w:rPr>
          <w:sz w:val="24"/>
        </w:rPr>
        <w:t>why</w:t>
      </w:r>
      <w:r>
        <w:rPr>
          <w:spacing w:val="-19"/>
          <w:sz w:val="24"/>
        </w:rPr>
        <w:t xml:space="preserve"> </w:t>
      </w:r>
      <w:r>
        <w:rPr>
          <w:sz w:val="24"/>
        </w:rPr>
        <w:t>these tests were</w:t>
      </w:r>
      <w:r>
        <w:rPr>
          <w:spacing w:val="-10"/>
          <w:sz w:val="24"/>
        </w:rPr>
        <w:t xml:space="preserve"> </w:t>
      </w:r>
      <w:r>
        <w:rPr>
          <w:sz w:val="24"/>
        </w:rPr>
        <w:t>performed</w:t>
      </w:r>
    </w:p>
    <w:p w14:paraId="73E584D9" w14:textId="77777777" w:rsidR="00A6749E" w:rsidRDefault="00A6749E" w:rsidP="00A6749E">
      <w:pPr>
        <w:pStyle w:val="ListParagraph"/>
        <w:widowControl w:val="0"/>
        <w:numPr>
          <w:ilvl w:val="0"/>
          <w:numId w:val="45"/>
        </w:numPr>
        <w:tabs>
          <w:tab w:val="left" w:pos="872"/>
          <w:tab w:val="left" w:pos="873"/>
        </w:tabs>
        <w:autoSpaceDE w:val="0"/>
        <w:autoSpaceDN w:val="0"/>
        <w:spacing w:before="4" w:after="0" w:line="273" w:lineRule="auto"/>
        <w:ind w:right="107"/>
        <w:contextualSpacing w:val="0"/>
        <w:rPr>
          <w:sz w:val="24"/>
        </w:rPr>
      </w:pPr>
      <w:r>
        <w:rPr>
          <w:sz w:val="24"/>
        </w:rPr>
        <w:t>If</w:t>
      </w:r>
      <w:r>
        <w:rPr>
          <w:spacing w:val="-12"/>
          <w:sz w:val="24"/>
        </w:rPr>
        <w:t xml:space="preserve"> </w:t>
      </w:r>
      <w:r>
        <w:rPr>
          <w:sz w:val="24"/>
        </w:rPr>
        <w:t>they</w:t>
      </w:r>
      <w:r>
        <w:rPr>
          <w:spacing w:val="-14"/>
          <w:sz w:val="24"/>
        </w:rPr>
        <w:t xml:space="preserve"> </w:t>
      </w:r>
      <w:r>
        <w:rPr>
          <w:sz w:val="24"/>
        </w:rPr>
        <w:t>were</w:t>
      </w:r>
      <w:r>
        <w:rPr>
          <w:spacing w:val="-12"/>
          <w:sz w:val="24"/>
        </w:rPr>
        <w:t xml:space="preserve"> </w:t>
      </w:r>
      <w:r>
        <w:rPr>
          <w:sz w:val="24"/>
        </w:rPr>
        <w:t>aware</w:t>
      </w:r>
      <w:r>
        <w:rPr>
          <w:spacing w:val="-12"/>
          <w:sz w:val="24"/>
        </w:rPr>
        <w:t xml:space="preserve"> </w:t>
      </w:r>
      <w:r>
        <w:rPr>
          <w:sz w:val="24"/>
        </w:rPr>
        <w:t>of</w:t>
      </w:r>
      <w:r>
        <w:rPr>
          <w:spacing w:val="-10"/>
          <w:sz w:val="24"/>
        </w:rPr>
        <w:t xml:space="preserve"> </w:t>
      </w:r>
      <w:r>
        <w:rPr>
          <w:sz w:val="24"/>
        </w:rPr>
        <w:t>the</w:t>
      </w:r>
      <w:r>
        <w:rPr>
          <w:spacing w:val="-12"/>
          <w:sz w:val="24"/>
        </w:rPr>
        <w:t xml:space="preserve"> </w:t>
      </w:r>
      <w:r>
        <w:rPr>
          <w:sz w:val="24"/>
        </w:rPr>
        <w:t>test</w:t>
      </w:r>
      <w:r>
        <w:rPr>
          <w:spacing w:val="-13"/>
          <w:sz w:val="24"/>
        </w:rPr>
        <w:t xml:space="preserve"> </w:t>
      </w:r>
      <w:r>
        <w:rPr>
          <w:sz w:val="24"/>
        </w:rPr>
        <w:t>results,</w:t>
      </w:r>
      <w:r>
        <w:rPr>
          <w:spacing w:val="-13"/>
          <w:sz w:val="24"/>
        </w:rPr>
        <w:t xml:space="preserve"> </w:t>
      </w:r>
      <w:r>
        <w:rPr>
          <w:sz w:val="24"/>
        </w:rPr>
        <w:t>and</w:t>
      </w:r>
      <w:r>
        <w:rPr>
          <w:spacing w:val="-12"/>
          <w:sz w:val="24"/>
        </w:rPr>
        <w:t xml:space="preserve"> </w:t>
      </w:r>
      <w:r>
        <w:rPr>
          <w:sz w:val="24"/>
        </w:rPr>
        <w:t>if</w:t>
      </w:r>
      <w:r>
        <w:rPr>
          <w:spacing w:val="-10"/>
          <w:sz w:val="24"/>
        </w:rPr>
        <w:t xml:space="preserve"> </w:t>
      </w:r>
      <w:r>
        <w:rPr>
          <w:sz w:val="24"/>
        </w:rPr>
        <w:t>so,</w:t>
      </w:r>
      <w:r>
        <w:rPr>
          <w:spacing w:val="-13"/>
          <w:sz w:val="24"/>
        </w:rPr>
        <w:t xml:space="preserve"> </w:t>
      </w:r>
      <w:r>
        <w:rPr>
          <w:sz w:val="24"/>
        </w:rPr>
        <w:t>who</w:t>
      </w:r>
      <w:r>
        <w:rPr>
          <w:spacing w:val="-12"/>
          <w:sz w:val="24"/>
        </w:rPr>
        <w:t xml:space="preserve"> </w:t>
      </w:r>
      <w:r>
        <w:rPr>
          <w:sz w:val="24"/>
        </w:rPr>
        <w:t>communicated</w:t>
      </w:r>
      <w:r>
        <w:rPr>
          <w:spacing w:val="-12"/>
          <w:sz w:val="24"/>
        </w:rPr>
        <w:t xml:space="preserve"> </w:t>
      </w:r>
      <w:proofErr w:type="gramStart"/>
      <w:r>
        <w:rPr>
          <w:sz w:val="24"/>
        </w:rPr>
        <w:t>them</w:t>
      </w:r>
      <w:proofErr w:type="gramEnd"/>
      <w:r>
        <w:rPr>
          <w:spacing w:val="-12"/>
          <w:sz w:val="24"/>
        </w:rPr>
        <w:t xml:space="preserve"> </w:t>
      </w:r>
      <w:r>
        <w:rPr>
          <w:sz w:val="24"/>
        </w:rPr>
        <w:t>and</w:t>
      </w:r>
      <w:r>
        <w:rPr>
          <w:spacing w:val="-13"/>
          <w:sz w:val="24"/>
        </w:rPr>
        <w:t xml:space="preserve"> </w:t>
      </w:r>
      <w:r>
        <w:rPr>
          <w:sz w:val="24"/>
        </w:rPr>
        <w:t>did</w:t>
      </w:r>
      <w:r>
        <w:rPr>
          <w:spacing w:val="-13"/>
          <w:sz w:val="24"/>
        </w:rPr>
        <w:t xml:space="preserve"> </w:t>
      </w:r>
      <w:r>
        <w:rPr>
          <w:sz w:val="24"/>
        </w:rPr>
        <w:t>they understand what the test results</w:t>
      </w:r>
      <w:r>
        <w:rPr>
          <w:spacing w:val="-17"/>
          <w:sz w:val="24"/>
        </w:rPr>
        <w:t xml:space="preserve"> </w:t>
      </w:r>
      <w:r>
        <w:rPr>
          <w:sz w:val="24"/>
        </w:rPr>
        <w:t>mean</w:t>
      </w:r>
    </w:p>
    <w:p w14:paraId="47267357"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0"/>
        <w:contextualSpacing w:val="0"/>
        <w:rPr>
          <w:sz w:val="24"/>
        </w:rPr>
      </w:pPr>
      <w:r>
        <w:rPr>
          <w:sz w:val="24"/>
        </w:rPr>
        <w:t>Whether</w:t>
      </w:r>
      <w:r>
        <w:rPr>
          <w:spacing w:val="-19"/>
          <w:sz w:val="24"/>
        </w:rPr>
        <w:t xml:space="preserve"> </w:t>
      </w:r>
      <w:r>
        <w:rPr>
          <w:sz w:val="24"/>
        </w:rPr>
        <w:t>they</w:t>
      </w:r>
      <w:r>
        <w:rPr>
          <w:spacing w:val="-21"/>
          <w:sz w:val="24"/>
        </w:rPr>
        <w:t xml:space="preserve"> </w:t>
      </w:r>
      <w:r>
        <w:rPr>
          <w:sz w:val="24"/>
        </w:rPr>
        <w:t>have</w:t>
      </w:r>
      <w:r>
        <w:rPr>
          <w:spacing w:val="-18"/>
          <w:sz w:val="24"/>
        </w:rPr>
        <w:t xml:space="preserve"> </w:t>
      </w:r>
      <w:r>
        <w:rPr>
          <w:sz w:val="24"/>
        </w:rPr>
        <w:t>access</w:t>
      </w:r>
      <w:r>
        <w:rPr>
          <w:spacing w:val="-19"/>
          <w:sz w:val="24"/>
        </w:rPr>
        <w:t xml:space="preserve"> </w:t>
      </w:r>
      <w:r>
        <w:rPr>
          <w:sz w:val="24"/>
        </w:rPr>
        <w:t>to</w:t>
      </w:r>
      <w:r>
        <w:rPr>
          <w:spacing w:val="-18"/>
          <w:sz w:val="24"/>
        </w:rPr>
        <w:t xml:space="preserve"> </w:t>
      </w:r>
      <w:r>
        <w:rPr>
          <w:sz w:val="24"/>
        </w:rPr>
        <w:t>their</w:t>
      </w:r>
      <w:r>
        <w:rPr>
          <w:spacing w:val="-19"/>
          <w:sz w:val="24"/>
        </w:rPr>
        <w:t xml:space="preserve"> </w:t>
      </w:r>
      <w:r>
        <w:rPr>
          <w:sz w:val="24"/>
        </w:rPr>
        <w:t>results,</w:t>
      </w:r>
      <w:r>
        <w:rPr>
          <w:spacing w:val="-21"/>
          <w:sz w:val="24"/>
        </w:rPr>
        <w:t xml:space="preserve"> </w:t>
      </w:r>
      <w:r>
        <w:rPr>
          <w:sz w:val="24"/>
        </w:rPr>
        <w:t>and</w:t>
      </w:r>
      <w:r>
        <w:rPr>
          <w:spacing w:val="-20"/>
          <w:sz w:val="24"/>
        </w:rPr>
        <w:t xml:space="preserve"> </w:t>
      </w:r>
      <w:r>
        <w:rPr>
          <w:sz w:val="24"/>
        </w:rPr>
        <w:t>if</w:t>
      </w:r>
      <w:r>
        <w:rPr>
          <w:spacing w:val="-16"/>
          <w:sz w:val="24"/>
        </w:rPr>
        <w:t xml:space="preserve"> </w:t>
      </w:r>
      <w:r>
        <w:rPr>
          <w:sz w:val="24"/>
        </w:rPr>
        <w:t>so,</w:t>
      </w:r>
      <w:r>
        <w:rPr>
          <w:spacing w:val="-18"/>
          <w:sz w:val="24"/>
        </w:rPr>
        <w:t xml:space="preserve"> </w:t>
      </w:r>
      <w:r>
        <w:rPr>
          <w:sz w:val="24"/>
        </w:rPr>
        <w:t>whether</w:t>
      </w:r>
      <w:r>
        <w:rPr>
          <w:spacing w:val="-19"/>
          <w:sz w:val="24"/>
        </w:rPr>
        <w:t xml:space="preserve"> </w:t>
      </w:r>
      <w:r>
        <w:rPr>
          <w:sz w:val="24"/>
        </w:rPr>
        <w:t>they</w:t>
      </w:r>
      <w:r>
        <w:rPr>
          <w:spacing w:val="-21"/>
          <w:sz w:val="24"/>
        </w:rPr>
        <w:t xml:space="preserve"> </w:t>
      </w:r>
      <w:r>
        <w:rPr>
          <w:sz w:val="24"/>
        </w:rPr>
        <w:t>know</w:t>
      </w:r>
      <w:r>
        <w:rPr>
          <w:spacing w:val="-22"/>
          <w:sz w:val="24"/>
        </w:rPr>
        <w:t xml:space="preserve"> </w:t>
      </w:r>
      <w:r>
        <w:rPr>
          <w:sz w:val="24"/>
        </w:rPr>
        <w:t>how</w:t>
      </w:r>
      <w:r>
        <w:rPr>
          <w:spacing w:val="-22"/>
          <w:sz w:val="24"/>
        </w:rPr>
        <w:t xml:space="preserve"> </w:t>
      </w:r>
      <w:r>
        <w:rPr>
          <w:sz w:val="24"/>
        </w:rPr>
        <w:t>to</w:t>
      </w:r>
      <w:r>
        <w:rPr>
          <w:spacing w:val="-18"/>
          <w:sz w:val="24"/>
        </w:rPr>
        <w:t xml:space="preserve"> </w:t>
      </w:r>
      <w:r>
        <w:rPr>
          <w:sz w:val="24"/>
        </w:rPr>
        <w:t>access them</w:t>
      </w:r>
    </w:p>
    <w:p w14:paraId="2923A9D9"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4"/>
        <w:contextualSpacing w:val="0"/>
        <w:rPr>
          <w:sz w:val="24"/>
        </w:rPr>
      </w:pPr>
      <w:r>
        <w:rPr>
          <w:sz w:val="24"/>
        </w:rPr>
        <w:t>What they liked or disliked about the testing they received and what they think could have been done</w:t>
      </w:r>
      <w:r>
        <w:rPr>
          <w:spacing w:val="-14"/>
          <w:sz w:val="24"/>
        </w:rPr>
        <w:t xml:space="preserve"> </w:t>
      </w:r>
      <w:r>
        <w:rPr>
          <w:sz w:val="24"/>
        </w:rPr>
        <w:t>differently</w:t>
      </w:r>
    </w:p>
    <w:p w14:paraId="5837AA1F" w14:textId="77777777" w:rsidR="00A6749E" w:rsidRDefault="00A6749E" w:rsidP="00A6749E">
      <w:pPr>
        <w:spacing w:line="237" w:lineRule="auto"/>
        <w:ind w:right="388"/>
        <w:rPr>
          <w:rFonts w:cstheme="minorHAnsi"/>
        </w:rPr>
      </w:pPr>
    </w:p>
    <w:p w14:paraId="6A863B41" w14:textId="77777777" w:rsidR="00A6749E" w:rsidRPr="002F0D47" w:rsidRDefault="00A6749E" w:rsidP="00A6749E">
      <w:pPr>
        <w:spacing w:line="237" w:lineRule="auto"/>
        <w:ind w:right="388"/>
        <w:rPr>
          <w:sz w:val="24"/>
        </w:rPr>
      </w:pPr>
      <w:r>
        <w:rPr>
          <w:sz w:val="24"/>
        </w:rPr>
        <w:t>Questions to be introduced as</w:t>
      </w:r>
      <w:r w:rsidRPr="002F0D47">
        <w:rPr>
          <w:sz w:val="24"/>
        </w:rPr>
        <w:t xml:space="preserve"> related to </w:t>
      </w:r>
      <w:r>
        <w:rPr>
          <w:sz w:val="24"/>
        </w:rPr>
        <w:t>test result management in general</w:t>
      </w:r>
      <w:r w:rsidRPr="002F0D47">
        <w:rPr>
          <w:sz w:val="24"/>
        </w:rPr>
        <w:t>:</w:t>
      </w:r>
    </w:p>
    <w:p w14:paraId="3A9C1E35"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1"/>
        <w:contextualSpacing w:val="0"/>
        <w:rPr>
          <w:sz w:val="24"/>
        </w:rPr>
      </w:pPr>
      <w:r>
        <w:rPr>
          <w:sz w:val="24"/>
        </w:rPr>
        <w:t>Is there anything in general related to the way that test results are handled that they would like comment on? Any positive or negative experiences?</w:t>
      </w:r>
    </w:p>
    <w:p w14:paraId="123F98D2"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1"/>
        <w:contextualSpacing w:val="0"/>
        <w:rPr>
          <w:sz w:val="24"/>
        </w:rPr>
      </w:pPr>
      <w:r>
        <w:rPr>
          <w:sz w:val="24"/>
        </w:rPr>
        <w:t>Whether</w:t>
      </w:r>
      <w:r>
        <w:rPr>
          <w:spacing w:val="-20"/>
          <w:sz w:val="24"/>
        </w:rPr>
        <w:t xml:space="preserve"> </w:t>
      </w:r>
      <w:r>
        <w:rPr>
          <w:sz w:val="24"/>
        </w:rPr>
        <w:t>they</w:t>
      </w:r>
      <w:r>
        <w:rPr>
          <w:spacing w:val="-20"/>
          <w:sz w:val="24"/>
        </w:rPr>
        <w:t xml:space="preserve"> </w:t>
      </w:r>
      <w:r>
        <w:rPr>
          <w:sz w:val="24"/>
        </w:rPr>
        <w:t>would</w:t>
      </w:r>
      <w:r>
        <w:rPr>
          <w:spacing w:val="-16"/>
          <w:sz w:val="24"/>
        </w:rPr>
        <w:t xml:space="preserve"> </w:t>
      </w:r>
      <w:r>
        <w:rPr>
          <w:sz w:val="24"/>
        </w:rPr>
        <w:t>like</w:t>
      </w:r>
      <w:r>
        <w:rPr>
          <w:spacing w:val="-16"/>
          <w:sz w:val="24"/>
        </w:rPr>
        <w:t xml:space="preserve"> </w:t>
      </w:r>
      <w:r>
        <w:rPr>
          <w:sz w:val="24"/>
        </w:rPr>
        <w:t>to</w:t>
      </w:r>
      <w:r>
        <w:rPr>
          <w:spacing w:val="-19"/>
          <w:sz w:val="24"/>
        </w:rPr>
        <w:t xml:space="preserve"> </w:t>
      </w:r>
      <w:r>
        <w:rPr>
          <w:sz w:val="24"/>
        </w:rPr>
        <w:t>have</w:t>
      </w:r>
      <w:r>
        <w:rPr>
          <w:spacing w:val="-19"/>
          <w:sz w:val="24"/>
        </w:rPr>
        <w:t xml:space="preserve"> </w:t>
      </w:r>
      <w:r>
        <w:rPr>
          <w:sz w:val="24"/>
        </w:rPr>
        <w:t>access</w:t>
      </w:r>
      <w:r>
        <w:rPr>
          <w:spacing w:val="-20"/>
          <w:sz w:val="24"/>
        </w:rPr>
        <w:t xml:space="preserve"> </w:t>
      </w:r>
      <w:r>
        <w:rPr>
          <w:sz w:val="24"/>
        </w:rPr>
        <w:t>to</w:t>
      </w:r>
      <w:r>
        <w:rPr>
          <w:spacing w:val="-19"/>
          <w:sz w:val="24"/>
        </w:rPr>
        <w:t xml:space="preserve"> </w:t>
      </w:r>
      <w:r>
        <w:rPr>
          <w:sz w:val="24"/>
        </w:rPr>
        <w:t>all</w:t>
      </w:r>
      <w:r>
        <w:rPr>
          <w:spacing w:val="-22"/>
          <w:sz w:val="24"/>
        </w:rPr>
        <w:t xml:space="preserve"> </w:t>
      </w:r>
      <w:r>
        <w:rPr>
          <w:sz w:val="24"/>
        </w:rPr>
        <w:t>of</w:t>
      </w:r>
      <w:r>
        <w:rPr>
          <w:spacing w:val="-17"/>
          <w:sz w:val="24"/>
        </w:rPr>
        <w:t xml:space="preserve"> </w:t>
      </w:r>
      <w:r>
        <w:rPr>
          <w:sz w:val="24"/>
        </w:rPr>
        <w:t>their</w:t>
      </w:r>
      <w:r>
        <w:rPr>
          <w:spacing w:val="-18"/>
          <w:sz w:val="24"/>
        </w:rPr>
        <w:t xml:space="preserve"> </w:t>
      </w:r>
      <w:r>
        <w:rPr>
          <w:sz w:val="24"/>
        </w:rPr>
        <w:t>results</w:t>
      </w:r>
      <w:r>
        <w:rPr>
          <w:spacing w:val="-20"/>
          <w:sz w:val="24"/>
        </w:rPr>
        <w:t xml:space="preserve"> </w:t>
      </w:r>
      <w:r>
        <w:rPr>
          <w:sz w:val="24"/>
        </w:rPr>
        <w:t>electronically</w:t>
      </w:r>
      <w:r>
        <w:rPr>
          <w:spacing w:val="-20"/>
          <w:sz w:val="24"/>
        </w:rPr>
        <w:t xml:space="preserve"> </w:t>
      </w:r>
      <w:r>
        <w:rPr>
          <w:sz w:val="24"/>
        </w:rPr>
        <w:t>in</w:t>
      </w:r>
      <w:r>
        <w:rPr>
          <w:spacing w:val="-16"/>
          <w:sz w:val="24"/>
        </w:rPr>
        <w:t xml:space="preserve"> </w:t>
      </w:r>
      <w:r>
        <w:rPr>
          <w:sz w:val="24"/>
        </w:rPr>
        <w:t>the</w:t>
      </w:r>
      <w:r>
        <w:rPr>
          <w:spacing w:val="-21"/>
          <w:sz w:val="24"/>
        </w:rPr>
        <w:t xml:space="preserve"> </w:t>
      </w:r>
      <w:r>
        <w:rPr>
          <w:sz w:val="24"/>
        </w:rPr>
        <w:t>future (</w:t>
      </w:r>
      <w:proofErr w:type="gramStart"/>
      <w:r>
        <w:rPr>
          <w:sz w:val="24"/>
        </w:rPr>
        <w:t>e.g.</w:t>
      </w:r>
      <w:proofErr w:type="gramEnd"/>
      <w:r>
        <w:rPr>
          <w:sz w:val="24"/>
        </w:rPr>
        <w:t xml:space="preserve"> as a storage repository of older test results, for easier sharing of results across specialists)</w:t>
      </w:r>
    </w:p>
    <w:p w14:paraId="2CD6614B"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1"/>
        <w:contextualSpacing w:val="0"/>
        <w:rPr>
          <w:sz w:val="24"/>
        </w:rPr>
      </w:pPr>
      <w:r>
        <w:rPr>
          <w:sz w:val="24"/>
        </w:rPr>
        <w:t>What device would they like to use to access such an electronic system (</w:t>
      </w:r>
      <w:proofErr w:type="gramStart"/>
      <w:r>
        <w:rPr>
          <w:sz w:val="24"/>
        </w:rPr>
        <w:t>e.g.</w:t>
      </w:r>
      <w:proofErr w:type="gramEnd"/>
      <w:r>
        <w:rPr>
          <w:sz w:val="24"/>
        </w:rPr>
        <w:t xml:space="preserve"> website, mobile phone app)</w:t>
      </w:r>
    </w:p>
    <w:p w14:paraId="375F4C25"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1"/>
        <w:contextualSpacing w:val="0"/>
        <w:rPr>
          <w:sz w:val="24"/>
        </w:rPr>
      </w:pPr>
      <w:r>
        <w:rPr>
          <w:sz w:val="24"/>
        </w:rPr>
        <w:t>What they perceive to be the potential positive and negatives of such an electronic</w:t>
      </w:r>
      <w:r>
        <w:rPr>
          <w:spacing w:val="-38"/>
          <w:sz w:val="24"/>
        </w:rPr>
        <w:t xml:space="preserve"> </w:t>
      </w:r>
      <w:r>
        <w:rPr>
          <w:sz w:val="24"/>
        </w:rPr>
        <w:t>system?</w:t>
      </w:r>
    </w:p>
    <w:p w14:paraId="5DF8EF5F" w14:textId="77777777" w:rsidR="00A6749E" w:rsidRDefault="00A6749E" w:rsidP="00A6749E">
      <w:pPr>
        <w:pStyle w:val="ListParagraph"/>
        <w:widowControl w:val="0"/>
        <w:numPr>
          <w:ilvl w:val="0"/>
          <w:numId w:val="45"/>
        </w:numPr>
        <w:tabs>
          <w:tab w:val="left" w:pos="872"/>
          <w:tab w:val="left" w:pos="873"/>
        </w:tabs>
        <w:autoSpaceDE w:val="0"/>
        <w:autoSpaceDN w:val="0"/>
        <w:spacing w:before="1" w:after="0" w:line="273" w:lineRule="auto"/>
        <w:ind w:right="111"/>
        <w:contextualSpacing w:val="0"/>
        <w:rPr>
          <w:sz w:val="24"/>
        </w:rPr>
      </w:pPr>
      <w:r w:rsidRPr="00F5213C">
        <w:rPr>
          <w:sz w:val="24"/>
        </w:rPr>
        <w:t>If they had access to their test results, what kind of information they would like to have included with their results.</w:t>
      </w:r>
    </w:p>
    <w:p w14:paraId="3203F7BD" w14:textId="77777777" w:rsidR="00A6749E" w:rsidRDefault="00A6749E" w:rsidP="00A6749E">
      <w:pPr>
        <w:widowControl w:val="0"/>
        <w:tabs>
          <w:tab w:val="left" w:pos="872"/>
          <w:tab w:val="left" w:pos="873"/>
        </w:tabs>
        <w:autoSpaceDE w:val="0"/>
        <w:autoSpaceDN w:val="0"/>
        <w:spacing w:before="1" w:after="0" w:line="273" w:lineRule="auto"/>
        <w:ind w:right="111"/>
        <w:rPr>
          <w:sz w:val="24"/>
        </w:rPr>
      </w:pPr>
    </w:p>
    <w:p w14:paraId="5D43DA89" w14:textId="77777777" w:rsidR="00A6749E" w:rsidRPr="00F5213C" w:rsidRDefault="00A6749E" w:rsidP="00A6749E">
      <w:pPr>
        <w:widowControl w:val="0"/>
        <w:tabs>
          <w:tab w:val="left" w:pos="872"/>
          <w:tab w:val="left" w:pos="873"/>
        </w:tabs>
        <w:autoSpaceDE w:val="0"/>
        <w:autoSpaceDN w:val="0"/>
        <w:spacing w:before="1" w:after="0" w:line="273" w:lineRule="auto"/>
        <w:ind w:right="111"/>
        <w:rPr>
          <w:sz w:val="24"/>
        </w:rPr>
      </w:pPr>
      <w:r>
        <w:t xml:space="preserve">Notes: </w:t>
      </w:r>
      <w:r w:rsidRPr="00F779FC">
        <w:t xml:space="preserve">The aim of these semi structured interviews is to generate context rich responses regarding the </w:t>
      </w:r>
      <w:proofErr w:type="gramStart"/>
      <w:r w:rsidRPr="00F779FC">
        <w:t>patients</w:t>
      </w:r>
      <w:proofErr w:type="gramEnd"/>
      <w:r w:rsidRPr="00F779FC">
        <w:t xml:space="preserve"> overall experience of pathology and medical imaging. Therefore, while the questions and themes outlined here will be used to guide the conversation, the order and exact wording of each question may not be fully adhered too.</w:t>
      </w:r>
    </w:p>
    <w:p w14:paraId="49930C75" w14:textId="77777777" w:rsidR="00A6749E" w:rsidRDefault="00A6749E" w:rsidP="007E6B01">
      <w:pPr>
        <w:spacing w:line="480" w:lineRule="auto"/>
        <w:sectPr w:rsidR="00A6749E" w:rsidSect="0094630A">
          <w:headerReference w:type="even" r:id="rId31"/>
          <w:headerReference w:type="default" r:id="rId32"/>
          <w:footerReference w:type="default" r:id="rId33"/>
          <w:headerReference w:type="first" r:id="rId34"/>
          <w:type w:val="nextColumn"/>
          <w:pgSz w:w="11906" w:h="16838"/>
          <w:pgMar w:top="1440" w:right="1440" w:bottom="1440" w:left="1440" w:header="708" w:footer="708" w:gutter="0"/>
          <w:cols w:space="708"/>
          <w:docGrid w:linePitch="360"/>
        </w:sectPr>
      </w:pPr>
    </w:p>
    <w:p w14:paraId="2951C649" w14:textId="77777777" w:rsidR="00A6749E" w:rsidRPr="00A25FB2" w:rsidRDefault="00A6749E" w:rsidP="00A6749E">
      <w:pPr>
        <w:pStyle w:val="Header"/>
        <w:rPr>
          <w:b/>
        </w:rPr>
      </w:pPr>
      <w:r w:rsidRPr="00A25FB2">
        <w:rPr>
          <w:b/>
        </w:rPr>
        <w:lastRenderedPageBreak/>
        <w:t>Appendix C – Additional qualitative data tables.</w:t>
      </w:r>
    </w:p>
    <w:p w14:paraId="4130B9EF" w14:textId="77777777" w:rsidR="00A6749E" w:rsidRPr="00A25FB2" w:rsidRDefault="00A6749E" w:rsidP="00A6749E">
      <w:pPr>
        <w:pStyle w:val="Header"/>
      </w:pPr>
    </w:p>
    <w:p w14:paraId="0559D062" w14:textId="77777777" w:rsidR="00A6749E" w:rsidRPr="00C55B97" w:rsidRDefault="00A6749E" w:rsidP="00A6749E">
      <w:pPr>
        <w:rPr>
          <w:i/>
          <w:iCs/>
        </w:rPr>
      </w:pPr>
      <w:r w:rsidRPr="00C55B97">
        <w:rPr>
          <w:i/>
          <w:iCs/>
        </w:rPr>
        <w:t xml:space="preserve">Table </w:t>
      </w:r>
      <w:r>
        <w:rPr>
          <w:i/>
          <w:iCs/>
        </w:rPr>
        <w:t>1</w:t>
      </w:r>
      <w:r w:rsidRPr="00C55B97">
        <w:rPr>
          <w:i/>
          <w:iCs/>
        </w:rPr>
        <w:t>. Test-related information provided to ED patient by ED clinicians.</w:t>
      </w:r>
    </w:p>
    <w:tbl>
      <w:tblPr>
        <w:tblW w:w="14175" w:type="dxa"/>
        <w:tblCellMar>
          <w:left w:w="0" w:type="dxa"/>
          <w:right w:w="0" w:type="dxa"/>
        </w:tblCellMar>
        <w:tblLook w:val="04A0" w:firstRow="1" w:lastRow="0" w:firstColumn="1" w:lastColumn="0" w:noHBand="0" w:noVBand="1"/>
      </w:tblPr>
      <w:tblGrid>
        <w:gridCol w:w="1276"/>
        <w:gridCol w:w="6804"/>
        <w:gridCol w:w="6095"/>
      </w:tblGrid>
      <w:tr w:rsidR="00A6749E" w:rsidRPr="00C55B97" w14:paraId="4E1CE056" w14:textId="77777777" w:rsidTr="009F49E7">
        <w:trPr>
          <w:trHeight w:val="525"/>
        </w:trPr>
        <w:tc>
          <w:tcPr>
            <w:tcW w:w="1276" w:type="dxa"/>
            <w:tcBorders>
              <w:bottom w:val="single" w:sz="4" w:space="0" w:color="auto"/>
            </w:tcBorders>
            <w:tcMar>
              <w:top w:w="40" w:type="dxa"/>
              <w:left w:w="60" w:type="dxa"/>
              <w:bottom w:w="40" w:type="dxa"/>
              <w:right w:w="60" w:type="dxa"/>
            </w:tcMar>
          </w:tcPr>
          <w:p w14:paraId="619BE8CF" w14:textId="77777777" w:rsidR="00A6749E" w:rsidRPr="00C55B97" w:rsidRDefault="00A6749E" w:rsidP="009F49E7">
            <w:pPr>
              <w:rPr>
                <w:b/>
              </w:rPr>
            </w:pPr>
            <w:r w:rsidRPr="00C55B97">
              <w:rPr>
                <w:b/>
              </w:rPr>
              <w:t>Level of information</w:t>
            </w:r>
          </w:p>
        </w:tc>
        <w:tc>
          <w:tcPr>
            <w:tcW w:w="6804" w:type="dxa"/>
            <w:tcBorders>
              <w:bottom w:val="single" w:sz="4" w:space="0" w:color="auto"/>
            </w:tcBorders>
            <w:tcMar>
              <w:top w:w="40" w:type="dxa"/>
              <w:left w:w="60" w:type="dxa"/>
              <w:bottom w:w="40" w:type="dxa"/>
              <w:right w:w="60" w:type="dxa"/>
            </w:tcMar>
          </w:tcPr>
          <w:p w14:paraId="353F49A8" w14:textId="77777777" w:rsidR="00A6749E" w:rsidRPr="00C55B97" w:rsidRDefault="00A6749E" w:rsidP="009F49E7">
            <w:pPr>
              <w:rPr>
                <w:b/>
              </w:rPr>
            </w:pPr>
          </w:p>
          <w:p w14:paraId="57F9808E" w14:textId="77777777" w:rsidR="00A6749E" w:rsidRPr="00C55B97" w:rsidRDefault="00A6749E" w:rsidP="009F49E7">
            <w:pPr>
              <w:rPr>
                <w:b/>
              </w:rPr>
            </w:pPr>
            <w:r w:rsidRPr="00C55B97">
              <w:rPr>
                <w:b/>
              </w:rPr>
              <w:t>Test ordering</w:t>
            </w:r>
          </w:p>
        </w:tc>
        <w:tc>
          <w:tcPr>
            <w:tcW w:w="6095" w:type="dxa"/>
            <w:tcBorders>
              <w:bottom w:val="single" w:sz="4" w:space="0" w:color="auto"/>
            </w:tcBorders>
            <w:tcMar>
              <w:top w:w="40" w:type="dxa"/>
              <w:left w:w="60" w:type="dxa"/>
              <w:bottom w:w="40" w:type="dxa"/>
              <w:right w:w="60" w:type="dxa"/>
            </w:tcMar>
          </w:tcPr>
          <w:p w14:paraId="19C5AF37" w14:textId="77777777" w:rsidR="00A6749E" w:rsidRPr="00C55B97" w:rsidRDefault="00A6749E" w:rsidP="009F49E7">
            <w:pPr>
              <w:rPr>
                <w:b/>
              </w:rPr>
            </w:pPr>
          </w:p>
          <w:p w14:paraId="4FDF8C79" w14:textId="77777777" w:rsidR="00A6749E" w:rsidRPr="00C55B97" w:rsidRDefault="00A6749E" w:rsidP="009F49E7">
            <w:pPr>
              <w:rPr>
                <w:b/>
              </w:rPr>
            </w:pPr>
            <w:r w:rsidRPr="00C55B97">
              <w:rPr>
                <w:b/>
              </w:rPr>
              <w:t>Test -results</w:t>
            </w:r>
          </w:p>
        </w:tc>
      </w:tr>
      <w:tr w:rsidR="00A6749E" w:rsidRPr="00C55B97" w14:paraId="27E0D660" w14:textId="77777777" w:rsidTr="009F49E7">
        <w:trPr>
          <w:trHeight w:val="1328"/>
        </w:trPr>
        <w:tc>
          <w:tcPr>
            <w:tcW w:w="1276" w:type="dxa"/>
            <w:tcBorders>
              <w:top w:val="single" w:sz="4" w:space="0" w:color="auto"/>
            </w:tcBorders>
            <w:tcMar>
              <w:top w:w="40" w:type="dxa"/>
              <w:left w:w="60" w:type="dxa"/>
              <w:bottom w:w="40" w:type="dxa"/>
              <w:right w:w="60" w:type="dxa"/>
            </w:tcMar>
            <w:hideMark/>
          </w:tcPr>
          <w:p w14:paraId="44D7300A" w14:textId="77777777" w:rsidR="00A6749E" w:rsidRPr="00C55B97" w:rsidRDefault="00A6749E" w:rsidP="009F49E7">
            <w:r w:rsidRPr="00C55B97">
              <w:t xml:space="preserve">Context-sensitive </w:t>
            </w:r>
          </w:p>
        </w:tc>
        <w:tc>
          <w:tcPr>
            <w:tcW w:w="6804" w:type="dxa"/>
            <w:tcBorders>
              <w:top w:val="single" w:sz="4" w:space="0" w:color="auto"/>
            </w:tcBorders>
            <w:tcMar>
              <w:top w:w="40" w:type="dxa"/>
              <w:left w:w="60" w:type="dxa"/>
              <w:bottom w:w="40" w:type="dxa"/>
              <w:right w:w="60" w:type="dxa"/>
            </w:tcMar>
            <w:hideMark/>
          </w:tcPr>
          <w:p w14:paraId="0E5ABF96" w14:textId="77777777" w:rsidR="00A6749E" w:rsidRPr="00C55B97" w:rsidRDefault="00A6749E" w:rsidP="009F49E7">
            <w:r w:rsidRPr="00C55B97">
              <w:t xml:space="preserve">“I won’t necessarily tell them details. It </w:t>
            </w:r>
            <w:proofErr w:type="gramStart"/>
            <w:r w:rsidRPr="00C55B97">
              <w:t>depends</w:t>
            </w:r>
            <w:proofErr w:type="gramEnd"/>
            <w:r w:rsidRPr="00C55B97">
              <w:t xml:space="preserve"> who it is and what test I’m doing.” DH1</w:t>
            </w:r>
          </w:p>
          <w:p w14:paraId="4A7489B3" w14:textId="77777777" w:rsidR="00A6749E" w:rsidRPr="00C55B97" w:rsidRDefault="00A6749E" w:rsidP="009F49E7">
            <w:r w:rsidRPr="00C55B97">
              <w:t>“It depends on what level of interest they have.” NA1</w:t>
            </w:r>
          </w:p>
          <w:p w14:paraId="73D3784F" w14:textId="77777777" w:rsidR="00A6749E" w:rsidRPr="00C55B97" w:rsidRDefault="00A6749E" w:rsidP="009F49E7">
            <w:r w:rsidRPr="00C55B97">
              <w:t>“If there’s not time, if they’re unwell or if [..] the tests themselves […] are low risk in nature, then we often just order them.” DB2</w:t>
            </w:r>
          </w:p>
        </w:tc>
        <w:tc>
          <w:tcPr>
            <w:tcW w:w="6095" w:type="dxa"/>
            <w:tcBorders>
              <w:top w:val="single" w:sz="4" w:space="0" w:color="auto"/>
            </w:tcBorders>
            <w:tcMar>
              <w:top w:w="40" w:type="dxa"/>
              <w:left w:w="60" w:type="dxa"/>
              <w:bottom w:w="40" w:type="dxa"/>
              <w:right w:w="60" w:type="dxa"/>
            </w:tcMar>
            <w:hideMark/>
          </w:tcPr>
          <w:p w14:paraId="12BB5834" w14:textId="77777777" w:rsidR="00A6749E" w:rsidRPr="00C55B97" w:rsidRDefault="00A6749E" w:rsidP="009F49E7">
            <w:r w:rsidRPr="00C55B97">
              <w:t xml:space="preserve">“You tell </w:t>
            </w:r>
            <w:proofErr w:type="gramStart"/>
            <w:r w:rsidRPr="00C55B97">
              <w:t>them</w:t>
            </w:r>
            <w:proofErr w:type="gramEnd"/>
            <w:r w:rsidRPr="00C55B97">
              <w:t xml:space="preserve"> the results in the context of the illness.” NA2</w:t>
            </w:r>
          </w:p>
          <w:p w14:paraId="38336CC7" w14:textId="77777777" w:rsidR="00A6749E" w:rsidRPr="00C55B97" w:rsidRDefault="00A6749E" w:rsidP="009F49E7">
            <w:r w:rsidRPr="00C55B97">
              <w:t>“You tailor it according to the clinical context [and] needs of the patient.  [I]f they are unconscious then you’re obviously not going to be telling the patient […]  MC1</w:t>
            </w:r>
          </w:p>
        </w:tc>
      </w:tr>
      <w:tr w:rsidR="00A6749E" w:rsidRPr="00C55B97" w14:paraId="10CB8B18" w14:textId="77777777" w:rsidTr="009F49E7">
        <w:trPr>
          <w:trHeight w:val="1429"/>
        </w:trPr>
        <w:tc>
          <w:tcPr>
            <w:tcW w:w="1276" w:type="dxa"/>
            <w:tcMar>
              <w:top w:w="40" w:type="dxa"/>
              <w:left w:w="60" w:type="dxa"/>
              <w:bottom w:w="40" w:type="dxa"/>
              <w:right w:w="60" w:type="dxa"/>
            </w:tcMar>
            <w:hideMark/>
          </w:tcPr>
          <w:p w14:paraId="778CF0AC" w14:textId="77777777" w:rsidR="00A6749E" w:rsidRPr="00C55B97" w:rsidRDefault="00A6749E" w:rsidP="009F49E7">
            <w:r w:rsidRPr="00C55B97">
              <w:t>No information</w:t>
            </w:r>
          </w:p>
        </w:tc>
        <w:tc>
          <w:tcPr>
            <w:tcW w:w="6804" w:type="dxa"/>
            <w:tcMar>
              <w:top w:w="40" w:type="dxa"/>
              <w:left w:w="60" w:type="dxa"/>
              <w:bottom w:w="40" w:type="dxa"/>
              <w:right w:w="60" w:type="dxa"/>
            </w:tcMar>
            <w:hideMark/>
          </w:tcPr>
          <w:p w14:paraId="74F9E17B" w14:textId="77777777" w:rsidR="00A6749E" w:rsidRPr="00C55B97" w:rsidRDefault="00A6749E" w:rsidP="009F49E7">
            <w:r w:rsidRPr="00C55B97">
              <w:t xml:space="preserve">“Emergency department is quite a busy department, [… if] a patient was to come in </w:t>
            </w:r>
            <w:proofErr w:type="gramStart"/>
            <w:r w:rsidRPr="00C55B97">
              <w:t>with[</w:t>
            </w:r>
            <w:proofErr w:type="gramEnd"/>
            <w:r w:rsidRPr="00C55B97">
              <w:t>…] chest pain, you’d probably be wanting a chest x-ray done. […] And you just need to fire off request forms before actually seeing them” DD1</w:t>
            </w:r>
          </w:p>
          <w:p w14:paraId="314C1436" w14:textId="77777777" w:rsidR="00A6749E" w:rsidRPr="00C55B97" w:rsidRDefault="00A6749E" w:rsidP="009F49E7">
            <w:r w:rsidRPr="00C55B97">
              <w:t xml:space="preserve">“But sometimes I don't actually know what test </w:t>
            </w:r>
            <w:proofErr w:type="gramStart"/>
            <w:r w:rsidRPr="00C55B97">
              <w:t>I[</w:t>
            </w:r>
            <w:proofErr w:type="gramEnd"/>
            <w:r w:rsidRPr="00C55B97">
              <w:t xml:space="preserve">‘ll be] doing when I'm talking to them” DH1 </w:t>
            </w:r>
          </w:p>
          <w:p w14:paraId="4EB01E14" w14:textId="77777777" w:rsidR="00A6749E" w:rsidRPr="00C55B97" w:rsidRDefault="00A6749E" w:rsidP="009F49E7">
            <w:r w:rsidRPr="00C55B97">
              <w:t>“Tends to be over the patient’s head sometimes” MA3</w:t>
            </w:r>
          </w:p>
          <w:p w14:paraId="557EC386" w14:textId="77777777" w:rsidR="00A6749E" w:rsidRPr="00C55B97" w:rsidRDefault="00A6749E" w:rsidP="009F49E7">
            <w:r w:rsidRPr="00C55B97">
              <w:t>“Some of them don’t want to hear it” DE1</w:t>
            </w:r>
          </w:p>
        </w:tc>
        <w:tc>
          <w:tcPr>
            <w:tcW w:w="6095" w:type="dxa"/>
            <w:tcMar>
              <w:top w:w="40" w:type="dxa"/>
              <w:left w:w="60" w:type="dxa"/>
              <w:bottom w:w="40" w:type="dxa"/>
              <w:right w:w="60" w:type="dxa"/>
            </w:tcMar>
            <w:hideMark/>
          </w:tcPr>
          <w:p w14:paraId="7B1FD8D9" w14:textId="77777777" w:rsidR="00A6749E" w:rsidRPr="00C55B97" w:rsidRDefault="00A6749E" w:rsidP="009F49E7">
            <w:r w:rsidRPr="00C55B97">
              <w:t>“So abnormal results are more frequently communicated, whereas normal results wouldn’t be.” DA1</w:t>
            </w:r>
          </w:p>
          <w:p w14:paraId="0FCEEFA0" w14:textId="77777777" w:rsidR="00A6749E" w:rsidRPr="00C55B97" w:rsidRDefault="00A6749E" w:rsidP="009F49E7">
            <w:r w:rsidRPr="00C55B97">
              <w:t xml:space="preserve">“You don’t go out of your way to inform someone about a normal result. [….] If I have looked at the result and I’m passing by the patient’s bed and there’s some worried looking family members there, I’ll tell them what’s happening, but I’m not going to make my way to, ‘look, their sodium is normal, I better go tell the family.’ </w:t>
            </w:r>
            <w:proofErr w:type="gramStart"/>
            <w:r w:rsidRPr="00C55B97">
              <w:t>“ DE</w:t>
            </w:r>
            <w:proofErr w:type="gramEnd"/>
            <w:r w:rsidRPr="00C55B97">
              <w:t>1</w:t>
            </w:r>
          </w:p>
        </w:tc>
      </w:tr>
      <w:tr w:rsidR="00A6749E" w:rsidRPr="00C55B97" w14:paraId="36739242" w14:textId="77777777" w:rsidTr="009F49E7">
        <w:trPr>
          <w:trHeight w:val="1757"/>
        </w:trPr>
        <w:tc>
          <w:tcPr>
            <w:tcW w:w="1276" w:type="dxa"/>
            <w:tcMar>
              <w:top w:w="40" w:type="dxa"/>
              <w:left w:w="60" w:type="dxa"/>
              <w:bottom w:w="40" w:type="dxa"/>
              <w:right w:w="60" w:type="dxa"/>
            </w:tcMar>
            <w:hideMark/>
          </w:tcPr>
          <w:p w14:paraId="6BA3D382" w14:textId="77777777" w:rsidR="00A6749E" w:rsidRPr="00C55B97" w:rsidRDefault="00A6749E" w:rsidP="009F49E7">
            <w:r w:rsidRPr="00C55B97">
              <w:t>Generic information</w:t>
            </w:r>
          </w:p>
        </w:tc>
        <w:tc>
          <w:tcPr>
            <w:tcW w:w="6804" w:type="dxa"/>
            <w:tcMar>
              <w:top w:w="40" w:type="dxa"/>
              <w:left w:w="60" w:type="dxa"/>
              <w:bottom w:w="40" w:type="dxa"/>
              <w:right w:w="60" w:type="dxa"/>
            </w:tcMar>
            <w:hideMark/>
          </w:tcPr>
          <w:p w14:paraId="06F6207C" w14:textId="77777777" w:rsidR="00A6749E" w:rsidRPr="00C55B97" w:rsidRDefault="00A6749E" w:rsidP="009F49E7">
            <w:r w:rsidRPr="00C55B97">
              <w:t>“Oh well I normally just vaguely describe that we’re doing a bunch of tests.  If they ask, tell them.” DB3</w:t>
            </w:r>
          </w:p>
          <w:p w14:paraId="2B48EB12" w14:textId="77777777" w:rsidR="00A6749E" w:rsidRPr="00C55B97" w:rsidRDefault="00A6749E" w:rsidP="009F49E7">
            <w:r w:rsidRPr="00C55B97">
              <w:t xml:space="preserve">“You’re getting some blood </w:t>
            </w:r>
            <w:proofErr w:type="gramStart"/>
            <w:r w:rsidRPr="00C55B97">
              <w:t>tests,</w:t>
            </w:r>
            <w:proofErr w:type="gramEnd"/>
            <w:r w:rsidRPr="00C55B97">
              <w:t xml:space="preserve"> they’re tests for infection.” DF1</w:t>
            </w:r>
          </w:p>
          <w:p w14:paraId="276EE9F5" w14:textId="77777777" w:rsidR="00A6749E" w:rsidRPr="00C55B97" w:rsidRDefault="00A6749E" w:rsidP="009F49E7">
            <w:r w:rsidRPr="00C55B97">
              <w:t>“I will do some exam to test your heart to make sure you don’t have a heart attack.” DG1</w:t>
            </w:r>
          </w:p>
          <w:p w14:paraId="65121C5E" w14:textId="77777777" w:rsidR="00A6749E" w:rsidRPr="00C55B97" w:rsidRDefault="00A6749E" w:rsidP="009F49E7">
            <w:r w:rsidRPr="00C55B97">
              <w:t>“[U]</w:t>
            </w:r>
            <w:proofErr w:type="spellStart"/>
            <w:r w:rsidRPr="00C55B97">
              <w:t>sually</w:t>
            </w:r>
            <w:proofErr w:type="spellEnd"/>
            <w:r w:rsidRPr="00C55B97">
              <w:t xml:space="preserve"> fairly broad unless they ask specific […] questions.” DD2</w:t>
            </w:r>
          </w:p>
          <w:p w14:paraId="02D71D1E" w14:textId="77777777" w:rsidR="00A6749E" w:rsidRPr="00C55B97" w:rsidRDefault="00A6749E" w:rsidP="009F49E7">
            <w:r w:rsidRPr="00C55B97">
              <w:lastRenderedPageBreak/>
              <w:t xml:space="preserve">“More often than not, we just say we’re doing a blood </w:t>
            </w:r>
            <w:proofErr w:type="gramStart"/>
            <w:r w:rsidRPr="00C55B97">
              <w:t>test.“</w:t>
            </w:r>
            <w:proofErr w:type="gramEnd"/>
            <w:r w:rsidRPr="00C55B97">
              <w:t xml:space="preserve"> NB2</w:t>
            </w:r>
          </w:p>
        </w:tc>
        <w:tc>
          <w:tcPr>
            <w:tcW w:w="6095" w:type="dxa"/>
            <w:tcMar>
              <w:top w:w="40" w:type="dxa"/>
              <w:left w:w="60" w:type="dxa"/>
              <w:bottom w:w="40" w:type="dxa"/>
              <w:right w:w="60" w:type="dxa"/>
            </w:tcMar>
            <w:hideMark/>
          </w:tcPr>
          <w:p w14:paraId="1184A8A5" w14:textId="77777777" w:rsidR="00A6749E" w:rsidRPr="00C55B97" w:rsidRDefault="00A6749E" w:rsidP="009F49E7">
            <w:r w:rsidRPr="00C55B97">
              <w:lastRenderedPageBreak/>
              <w:t>“</w:t>
            </w:r>
            <w:proofErr w:type="gramStart"/>
            <w:r w:rsidRPr="00C55B97">
              <w:t>Oh</w:t>
            </w:r>
            <w:proofErr w:type="gramEnd"/>
            <w:r w:rsidRPr="00C55B97">
              <w:t xml:space="preserve"> your labs were good” DB1 </w:t>
            </w:r>
          </w:p>
          <w:p w14:paraId="294683E2" w14:textId="77777777" w:rsidR="00A6749E" w:rsidRPr="00C55B97" w:rsidRDefault="00A6749E" w:rsidP="009F49E7">
            <w:r w:rsidRPr="00C55B97">
              <w:t>“I don’t spell it out and say, your potassium is this number. I’ll say, ‘Your blood tests were fine.’ [ or] ‘your blood tests don’t show us the reason for why you’ve got pain.’ “DB2</w:t>
            </w:r>
          </w:p>
          <w:p w14:paraId="113E3997" w14:textId="77777777" w:rsidR="00A6749E" w:rsidRPr="00C55B97" w:rsidRDefault="00A6749E" w:rsidP="009F49E7">
            <w:proofErr w:type="gramStart"/>
            <w:r w:rsidRPr="00C55B97">
              <w:t>”I’ll</w:t>
            </w:r>
            <w:proofErr w:type="gramEnd"/>
            <w:r w:rsidRPr="00C55B97">
              <w:t xml:space="preserve"> delve a bit deeper with them if they ask a follow up question.” DD2</w:t>
            </w:r>
          </w:p>
          <w:p w14:paraId="1B340A15" w14:textId="77777777" w:rsidR="00A6749E" w:rsidRPr="00C55B97" w:rsidRDefault="00A6749E" w:rsidP="009F49E7">
            <w:r w:rsidRPr="00C55B97">
              <w:lastRenderedPageBreak/>
              <w:t>“We see the brain scan [and] we can’t see anything major and so, please follow up with GP and get a definitive report.”  DA3</w:t>
            </w:r>
          </w:p>
        </w:tc>
      </w:tr>
      <w:tr w:rsidR="00A6749E" w:rsidRPr="00C55B97" w14:paraId="161417AE" w14:textId="77777777" w:rsidTr="009F49E7">
        <w:trPr>
          <w:trHeight w:val="1523"/>
        </w:trPr>
        <w:tc>
          <w:tcPr>
            <w:tcW w:w="1276" w:type="dxa"/>
            <w:tcMar>
              <w:top w:w="40" w:type="dxa"/>
              <w:left w:w="60" w:type="dxa"/>
              <w:bottom w:w="40" w:type="dxa"/>
              <w:right w:w="60" w:type="dxa"/>
            </w:tcMar>
            <w:hideMark/>
          </w:tcPr>
          <w:p w14:paraId="0ABEC486" w14:textId="77777777" w:rsidR="00A6749E" w:rsidRPr="00C55B97" w:rsidRDefault="00A6749E" w:rsidP="009F49E7">
            <w:r w:rsidRPr="00C55B97">
              <w:lastRenderedPageBreak/>
              <w:t>Specific information</w:t>
            </w:r>
          </w:p>
        </w:tc>
        <w:tc>
          <w:tcPr>
            <w:tcW w:w="6804" w:type="dxa"/>
            <w:tcMar>
              <w:top w:w="40" w:type="dxa"/>
              <w:left w:w="60" w:type="dxa"/>
              <w:bottom w:w="40" w:type="dxa"/>
              <w:right w:w="60" w:type="dxa"/>
            </w:tcMar>
            <w:hideMark/>
          </w:tcPr>
          <w:p w14:paraId="5385F449" w14:textId="77777777" w:rsidR="00A6749E" w:rsidRPr="00C55B97" w:rsidRDefault="00A6749E" w:rsidP="009F49E7">
            <w:proofErr w:type="gramStart"/>
            <w:r w:rsidRPr="00C55B97">
              <w:t>”We’re</w:t>
            </w:r>
            <w:proofErr w:type="gramEnd"/>
            <w:r w:rsidRPr="00C55B97">
              <w:t xml:space="preserve"> checking your salt water balance, we’re checking your haemoglobin, any signs of infection.[…] We’re doing a chest X-ray because we’re worried you have pneumonia” MC1</w:t>
            </w:r>
          </w:p>
          <w:p w14:paraId="54F989C8" w14:textId="77777777" w:rsidR="00A6749E" w:rsidRPr="00C55B97" w:rsidRDefault="00A6749E" w:rsidP="009F49E7">
            <w:r w:rsidRPr="00C55B97">
              <w:t>“Check that you haven’t had a bleed because you’ve had a fall” DD2</w:t>
            </w:r>
          </w:p>
          <w:p w14:paraId="0427A1C4" w14:textId="77777777" w:rsidR="00A6749E" w:rsidRPr="00C55B97" w:rsidRDefault="00A6749E" w:rsidP="009F49E7">
            <w:r w:rsidRPr="00C55B97">
              <w:t>“If they are in any way risky, so like for example, CT scans in young people, they have a risk of radiation, then it’s a discussion” DB2</w:t>
            </w:r>
          </w:p>
        </w:tc>
        <w:tc>
          <w:tcPr>
            <w:tcW w:w="6095" w:type="dxa"/>
            <w:tcMar>
              <w:top w:w="40" w:type="dxa"/>
              <w:left w:w="60" w:type="dxa"/>
              <w:bottom w:w="40" w:type="dxa"/>
              <w:right w:w="60" w:type="dxa"/>
            </w:tcMar>
            <w:hideMark/>
          </w:tcPr>
          <w:p w14:paraId="7F758316" w14:textId="77777777" w:rsidR="00A6749E" w:rsidRPr="00C55B97" w:rsidRDefault="00A6749E" w:rsidP="009F49E7">
            <w:r w:rsidRPr="00C55B97">
              <w:t>“Your kidney function’s a little bit off and your inflammatory markers are up, which is inconsistent with having a urinary tract infection, that might have met with a bit of pyelonephritis.”DD2</w:t>
            </w:r>
          </w:p>
          <w:p w14:paraId="5A32ED9C" w14:textId="77777777" w:rsidR="00A6749E" w:rsidRPr="00C55B97" w:rsidRDefault="00A6749E" w:rsidP="009F49E7">
            <w:r w:rsidRPr="00C55B97">
              <w:t xml:space="preserve">“Your lipase is </w:t>
            </w:r>
            <w:proofErr w:type="gramStart"/>
            <w:r w:rsidRPr="00C55B97">
              <w:t>high,</w:t>
            </w:r>
            <w:proofErr w:type="gramEnd"/>
            <w:r w:rsidRPr="00C55B97">
              <w:t xml:space="preserve"> you probably have pancreatitis” MB1</w:t>
            </w:r>
          </w:p>
          <w:p w14:paraId="6ED25502" w14:textId="77777777" w:rsidR="00A6749E" w:rsidRPr="00C55B97" w:rsidRDefault="00A6749E" w:rsidP="009F49E7">
            <w:r w:rsidRPr="00C55B97">
              <w:t>“We have to give you a bag of blood because your HB [Haemoglobin] is low” NB2</w:t>
            </w:r>
          </w:p>
        </w:tc>
      </w:tr>
      <w:tr w:rsidR="00A6749E" w:rsidRPr="00C55B97" w14:paraId="59BE4613" w14:textId="77777777" w:rsidTr="009F49E7">
        <w:trPr>
          <w:trHeight w:val="1523"/>
        </w:trPr>
        <w:tc>
          <w:tcPr>
            <w:tcW w:w="1276" w:type="dxa"/>
            <w:tcMar>
              <w:top w:w="40" w:type="dxa"/>
              <w:left w:w="60" w:type="dxa"/>
              <w:bottom w:w="40" w:type="dxa"/>
              <w:right w:w="60" w:type="dxa"/>
            </w:tcMar>
          </w:tcPr>
          <w:p w14:paraId="1BDD1BB2" w14:textId="77777777" w:rsidR="00A6749E" w:rsidRDefault="00A6749E" w:rsidP="009F49E7">
            <w:pPr>
              <w:rPr>
                <w:rFonts w:ascii="Calibri" w:eastAsia="Times New Roman" w:hAnsi="Calibri" w:cs="Calibri"/>
                <w:lang w:eastAsia="en-AU"/>
              </w:rPr>
            </w:pPr>
            <w:r>
              <w:rPr>
                <w:rFonts w:ascii="Calibri" w:eastAsia="Times New Roman" w:hAnsi="Calibri" w:cs="Calibri"/>
                <w:lang w:eastAsia="en-AU"/>
              </w:rPr>
              <w:t xml:space="preserve">Patient -friendly language </w:t>
            </w:r>
          </w:p>
        </w:tc>
        <w:tc>
          <w:tcPr>
            <w:tcW w:w="12899" w:type="dxa"/>
            <w:gridSpan w:val="2"/>
            <w:tcMar>
              <w:top w:w="40" w:type="dxa"/>
              <w:left w:w="60" w:type="dxa"/>
              <w:bottom w:w="40" w:type="dxa"/>
              <w:right w:w="60" w:type="dxa"/>
            </w:tcMar>
          </w:tcPr>
          <w:p w14:paraId="0C7C38F5"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B83EE9">
              <w:rPr>
                <w:rFonts w:ascii="Calibri" w:eastAsia="Times New Roman" w:hAnsi="Calibri" w:cs="Calibri"/>
                <w:lang w:eastAsia="en-AU"/>
              </w:rPr>
              <w:t>You try to use as little jargon as possible, more layman terms.  For example, you’ve got a bleed in the brain, rather than describing it as a subarachnoid haemorrhage.  You’ve got pneumonia or chest infection</w:t>
            </w:r>
            <w:r>
              <w:rPr>
                <w:rFonts w:ascii="Calibri" w:eastAsia="Times New Roman" w:hAnsi="Calibri" w:cs="Calibri"/>
                <w:lang w:eastAsia="en-AU"/>
              </w:rPr>
              <w:t xml:space="preserve">. […] </w:t>
            </w:r>
            <w:r w:rsidRPr="00B83EE9">
              <w:rPr>
                <w:rFonts w:ascii="Calibri" w:eastAsia="Times New Roman" w:hAnsi="Calibri" w:cs="Calibri"/>
                <w:lang w:eastAsia="en-AU"/>
              </w:rPr>
              <w:t>depending on the patient.</w:t>
            </w:r>
            <w:r>
              <w:rPr>
                <w:rFonts w:ascii="Calibri" w:eastAsia="Times New Roman" w:hAnsi="Calibri" w:cs="Calibri"/>
                <w:lang w:eastAsia="en-AU"/>
              </w:rPr>
              <w:t>” DD1</w:t>
            </w:r>
          </w:p>
          <w:p w14:paraId="14A1D8D0" w14:textId="77777777" w:rsidR="00A6749E" w:rsidRPr="00154C9A" w:rsidRDefault="00A6749E" w:rsidP="009F49E7">
            <w:pPr>
              <w:pStyle w:val="ListParagraph"/>
              <w:rPr>
                <w:rFonts w:ascii="Calibri" w:hAnsi="Calibri" w:cs="Calibri"/>
              </w:rPr>
            </w:pPr>
            <w:r w:rsidRPr="00154C9A">
              <w:rPr>
                <w:rFonts w:ascii="Calibri" w:hAnsi="Calibri" w:cs="Calibri"/>
              </w:rPr>
              <w:t>[W</w:t>
            </w:r>
            <w:r>
              <w:rPr>
                <w:rFonts w:ascii="Calibri" w:hAnsi="Calibri" w:cs="Calibri"/>
              </w:rPr>
              <w:t>]</w:t>
            </w:r>
            <w:r w:rsidRPr="00154C9A">
              <w:rPr>
                <w:rFonts w:ascii="Calibri" w:hAnsi="Calibri" w:cs="Calibri"/>
              </w:rPr>
              <w:t>e will tailor it according to what we believe the patients’ perception is, what their needs are, as well, and we’ll explain it in layman’s language to some and in specifics to those that are a bit more attuned with medical knowledge and things like that.” MC1</w:t>
            </w:r>
          </w:p>
          <w:p w14:paraId="200753D2"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CC3319">
              <w:rPr>
                <w:rFonts w:ascii="Calibri" w:eastAsia="Times New Roman" w:hAnsi="Calibri" w:cs="Calibri"/>
                <w:lang w:eastAsia="en-AU"/>
              </w:rPr>
              <w:t>In simplified terms often sometimes</w:t>
            </w:r>
            <w:r>
              <w:rPr>
                <w:rFonts w:ascii="Calibri" w:eastAsia="Times New Roman" w:hAnsi="Calibri" w:cs="Calibri"/>
                <w:lang w:eastAsia="en-AU"/>
              </w:rPr>
              <w:t>.” NC1</w:t>
            </w:r>
          </w:p>
          <w:p w14:paraId="542751DD"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CC3319">
              <w:rPr>
                <w:rFonts w:ascii="Calibri" w:eastAsia="Times New Roman" w:hAnsi="Calibri" w:cs="Calibri"/>
                <w:lang w:eastAsia="en-AU"/>
              </w:rPr>
              <w:t>I think that people in the ED are at their worst time and if you expect them to be at their best learning a whole new language, they just can’t; it’s tough.</w:t>
            </w:r>
            <w:r>
              <w:rPr>
                <w:rFonts w:ascii="Calibri" w:eastAsia="Times New Roman" w:hAnsi="Calibri" w:cs="Calibri"/>
                <w:lang w:eastAsia="en-AU"/>
              </w:rPr>
              <w:t>” DB1</w:t>
            </w:r>
          </w:p>
          <w:p w14:paraId="037C7C6E" w14:textId="77777777" w:rsidR="00A6749E" w:rsidRPr="00C55B97" w:rsidRDefault="00A6749E" w:rsidP="009F49E7">
            <w:r>
              <w:rPr>
                <w:rFonts w:ascii="Calibri" w:hAnsi="Calibri" w:cs="Calibri"/>
              </w:rPr>
              <w:t>“To ensure that the way we talk to the patients is in a language they can understand, and enable them to then repeat it back, and to ask the questions.” MB3”</w:t>
            </w:r>
          </w:p>
        </w:tc>
      </w:tr>
    </w:tbl>
    <w:p w14:paraId="739336FE" w14:textId="77777777" w:rsidR="00A6749E" w:rsidRDefault="00A6749E" w:rsidP="00A6749E">
      <w:r>
        <w:br w:type="page"/>
      </w:r>
    </w:p>
    <w:p w14:paraId="71B1A448" w14:textId="77777777" w:rsidR="00A6749E" w:rsidRDefault="00A6749E" w:rsidP="00A6749E">
      <w:pPr>
        <w:pStyle w:val="Caption"/>
      </w:pPr>
      <w:r>
        <w:lastRenderedPageBreak/>
        <w:t>Table 2. Test-related information and understanding among ED patients.</w:t>
      </w:r>
    </w:p>
    <w:tbl>
      <w:tblPr>
        <w:tblW w:w="14175" w:type="dxa"/>
        <w:tblCellMar>
          <w:left w:w="0" w:type="dxa"/>
          <w:right w:w="0" w:type="dxa"/>
        </w:tblCellMar>
        <w:tblLook w:val="04A0" w:firstRow="1" w:lastRow="0" w:firstColumn="1" w:lastColumn="0" w:noHBand="0" w:noVBand="1"/>
      </w:tblPr>
      <w:tblGrid>
        <w:gridCol w:w="1560"/>
        <w:gridCol w:w="4252"/>
        <w:gridCol w:w="4394"/>
        <w:gridCol w:w="3969"/>
      </w:tblGrid>
      <w:tr w:rsidR="00A6749E" w:rsidRPr="00B55CD0" w14:paraId="2C8248EF" w14:textId="77777777" w:rsidTr="009F49E7">
        <w:tc>
          <w:tcPr>
            <w:tcW w:w="1560" w:type="dxa"/>
            <w:tcBorders>
              <w:bottom w:val="single" w:sz="4" w:space="0" w:color="auto"/>
            </w:tcBorders>
            <w:tcMar>
              <w:top w:w="40" w:type="dxa"/>
              <w:left w:w="60" w:type="dxa"/>
              <w:bottom w:w="40" w:type="dxa"/>
              <w:right w:w="60" w:type="dxa"/>
            </w:tcMar>
          </w:tcPr>
          <w:p w14:paraId="46F861A8" w14:textId="77777777" w:rsidR="00A6749E" w:rsidRPr="00C37D60" w:rsidRDefault="00A6749E" w:rsidP="009F49E7">
            <w:pPr>
              <w:rPr>
                <w:rFonts w:ascii="Calibri" w:hAnsi="Calibri" w:cs="Calibri"/>
                <w:b/>
              </w:rPr>
            </w:pPr>
            <w:r w:rsidRPr="00C37D60">
              <w:rPr>
                <w:rFonts w:ascii="Calibri" w:hAnsi="Calibri" w:cs="Calibri"/>
                <w:b/>
              </w:rPr>
              <w:t>Information/ understanding</w:t>
            </w:r>
          </w:p>
        </w:tc>
        <w:tc>
          <w:tcPr>
            <w:tcW w:w="4252" w:type="dxa"/>
            <w:tcBorders>
              <w:bottom w:val="single" w:sz="4" w:space="0" w:color="auto"/>
            </w:tcBorders>
          </w:tcPr>
          <w:p w14:paraId="41C73B7B" w14:textId="77777777" w:rsidR="00A6749E" w:rsidRDefault="00A6749E" w:rsidP="009F49E7">
            <w:pPr>
              <w:rPr>
                <w:rFonts w:ascii="Calibri" w:eastAsia="Times New Roman" w:hAnsi="Calibri" w:cs="Calibri"/>
                <w:b/>
                <w:lang w:eastAsia="en-AU"/>
              </w:rPr>
            </w:pPr>
          </w:p>
          <w:p w14:paraId="1341A22C" w14:textId="77777777" w:rsidR="00A6749E" w:rsidRPr="00C37D60" w:rsidRDefault="00A6749E" w:rsidP="009F49E7">
            <w:pPr>
              <w:rPr>
                <w:rFonts w:ascii="Calibri" w:eastAsia="Times New Roman" w:hAnsi="Calibri" w:cs="Calibri"/>
                <w:b/>
                <w:lang w:eastAsia="en-AU"/>
              </w:rPr>
            </w:pPr>
            <w:r w:rsidRPr="00C37D60">
              <w:rPr>
                <w:rFonts w:ascii="Calibri" w:eastAsia="Times New Roman" w:hAnsi="Calibri" w:cs="Calibri"/>
                <w:b/>
                <w:lang w:eastAsia="en-AU"/>
              </w:rPr>
              <w:t>Awareness of test</w:t>
            </w:r>
            <w:r>
              <w:rPr>
                <w:rFonts w:ascii="Calibri" w:eastAsia="Times New Roman" w:hAnsi="Calibri" w:cs="Calibri"/>
                <w:b/>
                <w:lang w:eastAsia="en-AU"/>
              </w:rPr>
              <w:t>s</w:t>
            </w:r>
            <w:r w:rsidRPr="00C37D60">
              <w:rPr>
                <w:rFonts w:ascii="Calibri" w:eastAsia="Times New Roman" w:hAnsi="Calibri" w:cs="Calibri"/>
                <w:b/>
                <w:lang w:eastAsia="en-AU"/>
              </w:rPr>
              <w:t xml:space="preserve"> done </w:t>
            </w:r>
          </w:p>
        </w:tc>
        <w:tc>
          <w:tcPr>
            <w:tcW w:w="4394" w:type="dxa"/>
            <w:tcBorders>
              <w:bottom w:val="single" w:sz="4" w:space="0" w:color="auto"/>
            </w:tcBorders>
            <w:tcMar>
              <w:top w:w="40" w:type="dxa"/>
              <w:left w:w="60" w:type="dxa"/>
              <w:bottom w:w="40" w:type="dxa"/>
              <w:right w:w="60" w:type="dxa"/>
            </w:tcMar>
          </w:tcPr>
          <w:p w14:paraId="57F72635" w14:textId="77777777" w:rsidR="00A6749E" w:rsidRDefault="00A6749E" w:rsidP="009F49E7">
            <w:pPr>
              <w:rPr>
                <w:rFonts w:ascii="Calibri" w:eastAsia="Times New Roman" w:hAnsi="Calibri" w:cs="Calibri"/>
                <w:b/>
                <w:lang w:eastAsia="en-AU"/>
              </w:rPr>
            </w:pPr>
          </w:p>
          <w:p w14:paraId="3F81B03F" w14:textId="77777777" w:rsidR="00A6749E" w:rsidRPr="00C37D60" w:rsidRDefault="00A6749E" w:rsidP="009F49E7">
            <w:pPr>
              <w:rPr>
                <w:rFonts w:ascii="Calibri" w:eastAsia="Times New Roman" w:hAnsi="Calibri" w:cs="Calibri"/>
                <w:b/>
                <w:lang w:eastAsia="en-AU"/>
              </w:rPr>
            </w:pPr>
            <w:r w:rsidRPr="00C37D60">
              <w:rPr>
                <w:rFonts w:ascii="Calibri" w:eastAsia="Times New Roman" w:hAnsi="Calibri" w:cs="Calibri"/>
                <w:b/>
                <w:lang w:eastAsia="en-AU"/>
              </w:rPr>
              <w:t xml:space="preserve">Reason for test </w:t>
            </w:r>
          </w:p>
        </w:tc>
        <w:tc>
          <w:tcPr>
            <w:tcW w:w="3969" w:type="dxa"/>
            <w:tcBorders>
              <w:bottom w:val="single" w:sz="4" w:space="0" w:color="auto"/>
            </w:tcBorders>
            <w:tcMar>
              <w:top w:w="40" w:type="dxa"/>
              <w:left w:w="60" w:type="dxa"/>
              <w:bottom w:w="40" w:type="dxa"/>
              <w:right w:w="60" w:type="dxa"/>
            </w:tcMar>
          </w:tcPr>
          <w:p w14:paraId="6D53376D" w14:textId="77777777" w:rsidR="00A6749E" w:rsidRPr="00C37D60" w:rsidRDefault="00A6749E" w:rsidP="009F49E7">
            <w:pPr>
              <w:rPr>
                <w:rFonts w:ascii="Calibri" w:eastAsia="Times New Roman" w:hAnsi="Calibri" w:cs="Calibri"/>
                <w:b/>
                <w:lang w:eastAsia="en-AU"/>
              </w:rPr>
            </w:pPr>
            <w:r>
              <w:rPr>
                <w:rFonts w:ascii="Calibri" w:eastAsia="Times New Roman" w:hAnsi="Calibri" w:cs="Calibri"/>
                <w:b/>
                <w:lang w:eastAsia="en-AU"/>
              </w:rPr>
              <w:t>Understanding of test-</w:t>
            </w:r>
            <w:r w:rsidRPr="00C37D60">
              <w:rPr>
                <w:rFonts w:ascii="Calibri" w:eastAsia="Times New Roman" w:hAnsi="Calibri" w:cs="Calibri"/>
                <w:b/>
                <w:lang w:eastAsia="en-AU"/>
              </w:rPr>
              <w:t>result</w:t>
            </w:r>
            <w:r>
              <w:rPr>
                <w:rFonts w:ascii="Calibri" w:eastAsia="Times New Roman" w:hAnsi="Calibri" w:cs="Calibri"/>
                <w:b/>
                <w:lang w:eastAsia="en-AU"/>
              </w:rPr>
              <w:t>s</w:t>
            </w:r>
            <w:r w:rsidRPr="00C37D60">
              <w:rPr>
                <w:rFonts w:ascii="Calibri" w:eastAsia="Times New Roman" w:hAnsi="Calibri" w:cs="Calibri"/>
                <w:b/>
                <w:lang w:eastAsia="en-AU"/>
              </w:rPr>
              <w:t xml:space="preserve"> </w:t>
            </w:r>
          </w:p>
        </w:tc>
      </w:tr>
      <w:tr w:rsidR="00A6749E" w:rsidRPr="00B55CD0" w14:paraId="0DFDA320" w14:textId="77777777" w:rsidTr="009F49E7">
        <w:tc>
          <w:tcPr>
            <w:tcW w:w="1560" w:type="dxa"/>
            <w:tcBorders>
              <w:top w:val="single" w:sz="4" w:space="0" w:color="auto"/>
            </w:tcBorders>
            <w:tcMar>
              <w:top w:w="40" w:type="dxa"/>
              <w:left w:w="60" w:type="dxa"/>
              <w:bottom w:w="40" w:type="dxa"/>
              <w:right w:w="60" w:type="dxa"/>
            </w:tcMar>
            <w:hideMark/>
          </w:tcPr>
          <w:p w14:paraId="1D34C7E0" w14:textId="77777777" w:rsidR="00A6749E" w:rsidRPr="00C37D60" w:rsidRDefault="00A6749E" w:rsidP="009F49E7">
            <w:pPr>
              <w:rPr>
                <w:rFonts w:ascii="Calibri" w:eastAsia="Times New Roman" w:hAnsi="Calibri" w:cs="Calibri"/>
                <w:b/>
                <w:lang w:eastAsia="en-AU"/>
              </w:rPr>
            </w:pPr>
            <w:r>
              <w:rPr>
                <w:rFonts w:ascii="Calibri" w:eastAsia="Times New Roman" w:hAnsi="Calibri" w:cs="Calibri"/>
                <w:b/>
                <w:lang w:eastAsia="en-AU"/>
              </w:rPr>
              <w:t xml:space="preserve">Simplified/ generic </w:t>
            </w:r>
            <w:r w:rsidRPr="00C37D60">
              <w:rPr>
                <w:rFonts w:ascii="Calibri" w:eastAsia="Times New Roman" w:hAnsi="Calibri" w:cs="Calibri"/>
                <w:b/>
                <w:lang w:eastAsia="en-AU"/>
              </w:rPr>
              <w:t>information</w:t>
            </w:r>
          </w:p>
        </w:tc>
        <w:tc>
          <w:tcPr>
            <w:tcW w:w="4252" w:type="dxa"/>
            <w:tcBorders>
              <w:top w:val="single" w:sz="4" w:space="0" w:color="auto"/>
            </w:tcBorders>
          </w:tcPr>
          <w:p w14:paraId="0CE4A80E"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F3D5B">
              <w:rPr>
                <w:rFonts w:ascii="Calibri" w:eastAsia="Times New Roman" w:hAnsi="Calibri" w:cs="Calibri"/>
                <w:lang w:eastAsia="en-AU"/>
              </w:rPr>
              <w:t>I had a blood test and a urine test, yep</w:t>
            </w:r>
            <w:r>
              <w:rPr>
                <w:rFonts w:ascii="Calibri" w:eastAsia="Times New Roman" w:hAnsi="Calibri" w:cs="Calibri"/>
                <w:lang w:eastAsia="en-AU"/>
              </w:rPr>
              <w:t>.” PC1</w:t>
            </w:r>
          </w:p>
          <w:p w14:paraId="3B0FE618"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F3D5B">
              <w:rPr>
                <w:rFonts w:ascii="Calibri" w:eastAsia="Times New Roman" w:hAnsi="Calibri" w:cs="Calibri"/>
                <w:lang w:eastAsia="en-AU"/>
              </w:rPr>
              <w:t>I’m aware of the blood tests.</w:t>
            </w:r>
            <w:r>
              <w:rPr>
                <w:rFonts w:ascii="Calibri" w:eastAsia="Times New Roman" w:hAnsi="Calibri" w:cs="Calibri"/>
                <w:lang w:eastAsia="en-AU"/>
              </w:rPr>
              <w:t xml:space="preserve"> </w:t>
            </w:r>
            <w:r w:rsidRPr="00EF3D5B">
              <w:rPr>
                <w:rFonts w:ascii="Calibri" w:eastAsia="Times New Roman" w:hAnsi="Calibri" w:cs="Calibri"/>
                <w:lang w:eastAsia="en-AU"/>
              </w:rPr>
              <w:t>But I’m not too sure what type of blood tests.</w:t>
            </w:r>
            <w:r>
              <w:rPr>
                <w:rFonts w:ascii="Calibri" w:eastAsia="Times New Roman" w:hAnsi="Calibri" w:cs="Calibri"/>
                <w:lang w:eastAsia="en-AU"/>
              </w:rPr>
              <w:t>” PG3</w:t>
            </w:r>
          </w:p>
          <w:p w14:paraId="6BFB0BB8"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5D0A69">
              <w:rPr>
                <w:rFonts w:ascii="Calibri" w:eastAsia="Times New Roman" w:hAnsi="Calibri" w:cs="Calibri"/>
                <w:lang w:eastAsia="en-AU"/>
              </w:rPr>
              <w:t>No, they didn’t say, they just collected blood and a urine test.</w:t>
            </w:r>
            <w:r>
              <w:rPr>
                <w:rFonts w:ascii="Calibri" w:eastAsia="Times New Roman" w:hAnsi="Calibri" w:cs="Calibri"/>
                <w:lang w:eastAsia="en-AU"/>
              </w:rPr>
              <w:t>” PH2</w:t>
            </w:r>
          </w:p>
          <w:p w14:paraId="18FD8C5B" w14:textId="77777777" w:rsidR="00A6749E" w:rsidRPr="00E94FAE" w:rsidRDefault="00A6749E" w:rsidP="009F49E7">
            <w:pPr>
              <w:pStyle w:val="ListParagraph"/>
              <w:rPr>
                <w:rFonts w:ascii="Calibri" w:eastAsia="Times New Roman" w:hAnsi="Calibri" w:cs="Calibri"/>
                <w:lang w:eastAsia="en-AU"/>
              </w:rPr>
            </w:pPr>
          </w:p>
        </w:tc>
        <w:tc>
          <w:tcPr>
            <w:tcW w:w="4394" w:type="dxa"/>
            <w:tcBorders>
              <w:top w:val="single" w:sz="4" w:space="0" w:color="auto"/>
            </w:tcBorders>
            <w:tcMar>
              <w:top w:w="40" w:type="dxa"/>
              <w:left w:w="60" w:type="dxa"/>
              <w:bottom w:w="40" w:type="dxa"/>
              <w:right w:w="60" w:type="dxa"/>
            </w:tcMar>
          </w:tcPr>
          <w:p w14:paraId="51FE31EF" w14:textId="77777777" w:rsidR="00A6749E" w:rsidRPr="00EF3D5B"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F3D5B">
              <w:rPr>
                <w:rFonts w:ascii="Calibri" w:eastAsia="Times New Roman" w:hAnsi="Calibri" w:cs="Calibri"/>
                <w:lang w:eastAsia="en-AU"/>
              </w:rPr>
              <w:t xml:space="preserve">Why </w:t>
            </w:r>
            <w:proofErr w:type="gramStart"/>
            <w:r w:rsidRPr="00EF3D5B">
              <w:rPr>
                <w:rFonts w:ascii="Calibri" w:eastAsia="Times New Roman" w:hAnsi="Calibri" w:cs="Calibri"/>
                <w:lang w:eastAsia="en-AU"/>
              </w:rPr>
              <w:t>they were</w:t>
            </w:r>
            <w:proofErr w:type="gramEnd"/>
            <w:r w:rsidRPr="00EF3D5B">
              <w:rPr>
                <w:rFonts w:ascii="Calibri" w:eastAsia="Times New Roman" w:hAnsi="Calibri" w:cs="Calibri"/>
                <w:lang w:eastAsia="en-AU"/>
              </w:rPr>
              <w:t xml:space="preserve"> done?  In the interests of my health</w:t>
            </w:r>
            <w:r>
              <w:rPr>
                <w:rFonts w:ascii="Calibri" w:eastAsia="Times New Roman" w:hAnsi="Calibri" w:cs="Calibri"/>
                <w:lang w:eastAsia="en-AU"/>
              </w:rPr>
              <w:t>.”</w:t>
            </w:r>
            <w:r w:rsidRPr="00EF3D5B">
              <w:rPr>
                <w:rFonts w:ascii="Calibri" w:eastAsia="Times New Roman" w:hAnsi="Calibri" w:cs="Calibri"/>
                <w:lang w:eastAsia="en-AU"/>
              </w:rPr>
              <w:t xml:space="preserve"> PG1 </w:t>
            </w:r>
          </w:p>
          <w:p w14:paraId="1FCE847A"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94FAE">
              <w:rPr>
                <w:rFonts w:ascii="Calibri" w:eastAsia="Times New Roman" w:hAnsi="Calibri" w:cs="Calibri"/>
                <w:lang w:eastAsia="en-AU"/>
              </w:rPr>
              <w:t>Because I was very dehydrated</w:t>
            </w:r>
            <w:r>
              <w:rPr>
                <w:rFonts w:ascii="Calibri" w:eastAsia="Times New Roman" w:hAnsi="Calibri" w:cs="Calibri"/>
                <w:lang w:eastAsia="en-AU"/>
              </w:rPr>
              <w:t>.” PA1</w:t>
            </w:r>
          </w:p>
          <w:p w14:paraId="50BD1050"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94FAE">
              <w:rPr>
                <w:rFonts w:ascii="Calibri" w:eastAsia="Times New Roman" w:hAnsi="Calibri" w:cs="Calibri"/>
                <w:lang w:eastAsia="en-AU"/>
              </w:rPr>
              <w:t>To ascertain what was causing the pain in my leg.</w:t>
            </w:r>
            <w:r>
              <w:rPr>
                <w:rFonts w:ascii="Calibri" w:eastAsia="Times New Roman" w:hAnsi="Calibri" w:cs="Calibri"/>
                <w:lang w:eastAsia="en-AU"/>
              </w:rPr>
              <w:t>” PE2</w:t>
            </w:r>
            <w:r w:rsidRPr="00E94FAE">
              <w:rPr>
                <w:rFonts w:ascii="Calibri" w:eastAsia="Times New Roman" w:hAnsi="Calibri" w:cs="Calibri"/>
                <w:lang w:eastAsia="en-AU"/>
              </w:rPr>
              <w:t xml:space="preserve"> </w:t>
            </w:r>
          </w:p>
          <w:p w14:paraId="0027BEA8" w14:textId="77777777" w:rsidR="00A6749E" w:rsidRPr="00412CF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 “</w:t>
            </w:r>
            <w:r w:rsidRPr="00A549E7">
              <w:rPr>
                <w:rFonts w:ascii="Calibri" w:eastAsia="Times New Roman" w:hAnsi="Calibri" w:cs="Calibri"/>
                <w:lang w:eastAsia="en-AU"/>
              </w:rPr>
              <w:t>It was to check my heart, yeah, heart check.</w:t>
            </w:r>
            <w:r>
              <w:rPr>
                <w:rFonts w:ascii="Calibri" w:eastAsia="Times New Roman" w:hAnsi="Calibri" w:cs="Calibri"/>
                <w:lang w:eastAsia="en-AU"/>
              </w:rPr>
              <w:t>” PB3</w:t>
            </w:r>
          </w:p>
        </w:tc>
        <w:tc>
          <w:tcPr>
            <w:tcW w:w="3969" w:type="dxa"/>
            <w:tcBorders>
              <w:top w:val="single" w:sz="4" w:space="0" w:color="auto"/>
            </w:tcBorders>
            <w:tcMar>
              <w:top w:w="40" w:type="dxa"/>
              <w:left w:w="60" w:type="dxa"/>
              <w:bottom w:w="40" w:type="dxa"/>
              <w:right w:w="60" w:type="dxa"/>
            </w:tcMar>
          </w:tcPr>
          <w:p w14:paraId="0FC9F499"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94FAE">
              <w:rPr>
                <w:rFonts w:ascii="Calibri" w:eastAsia="Times New Roman" w:hAnsi="Calibri" w:cs="Calibri"/>
                <w:lang w:eastAsia="en-AU"/>
              </w:rPr>
              <w:t>Said it was normal.</w:t>
            </w:r>
            <w:r>
              <w:rPr>
                <w:rFonts w:ascii="Calibri" w:eastAsia="Times New Roman" w:hAnsi="Calibri" w:cs="Calibri"/>
                <w:lang w:eastAsia="en-AU"/>
              </w:rPr>
              <w:t>” PD2</w:t>
            </w:r>
          </w:p>
          <w:p w14:paraId="51B94296"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94FAE">
              <w:rPr>
                <w:rFonts w:ascii="Calibri" w:eastAsia="Times New Roman" w:hAnsi="Calibri" w:cs="Calibri"/>
                <w:lang w:eastAsia="en-AU"/>
              </w:rPr>
              <w:t>He said they were all right.</w:t>
            </w:r>
            <w:r>
              <w:rPr>
                <w:rFonts w:ascii="Calibri" w:eastAsia="Times New Roman" w:hAnsi="Calibri" w:cs="Calibri"/>
                <w:lang w:eastAsia="en-AU"/>
              </w:rPr>
              <w:t>” PE1</w:t>
            </w:r>
          </w:p>
          <w:p w14:paraId="4B3C54C2"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“T</w:t>
            </w:r>
            <w:r w:rsidRPr="002E78A4">
              <w:rPr>
                <w:rFonts w:ascii="Calibri" w:eastAsia="Times New Roman" w:hAnsi="Calibri" w:cs="Calibri"/>
                <w:lang w:eastAsia="en-AU"/>
              </w:rPr>
              <w:t>hey said I can go home</w:t>
            </w:r>
            <w:r>
              <w:rPr>
                <w:rFonts w:ascii="Calibri" w:eastAsia="Times New Roman" w:hAnsi="Calibri" w:cs="Calibri"/>
                <w:lang w:eastAsia="en-AU"/>
              </w:rPr>
              <w:t>.” PG2</w:t>
            </w:r>
          </w:p>
          <w:p w14:paraId="648C617A" w14:textId="77777777" w:rsidR="00A6749E" w:rsidRDefault="00A6749E" w:rsidP="009F49E7">
            <w:pPr>
              <w:pStyle w:val="ListParagraph"/>
              <w:rPr>
                <w:rFonts w:ascii="Calibri" w:eastAsia="Times New Roman" w:hAnsi="Calibri" w:cs="Calibri"/>
                <w:lang w:eastAsia="en-AU"/>
              </w:rPr>
            </w:pPr>
            <w:r w:rsidRPr="00A549E7">
              <w:rPr>
                <w:rFonts w:ascii="Calibri" w:eastAsia="Times New Roman" w:hAnsi="Calibri" w:cs="Calibri"/>
                <w:lang w:eastAsia="en-AU"/>
              </w:rPr>
              <w:t>“I was told they were all clear.</w:t>
            </w:r>
            <w:r>
              <w:rPr>
                <w:rFonts w:ascii="Calibri" w:eastAsia="Times New Roman" w:hAnsi="Calibri" w:cs="Calibri"/>
                <w:lang w:eastAsia="en-AU"/>
              </w:rPr>
              <w:t>”</w:t>
            </w:r>
            <w:r w:rsidRPr="00A549E7">
              <w:rPr>
                <w:rFonts w:ascii="Calibri" w:eastAsia="Times New Roman" w:hAnsi="Calibri" w:cs="Calibri"/>
                <w:lang w:eastAsia="en-AU"/>
              </w:rPr>
              <w:t xml:space="preserve"> PL1</w:t>
            </w:r>
          </w:p>
          <w:p w14:paraId="78847EB3" w14:textId="77777777" w:rsidR="00A6749E" w:rsidRPr="00492027"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286C2E">
              <w:rPr>
                <w:rFonts w:ascii="Calibri" w:eastAsia="Times New Roman" w:hAnsi="Calibri" w:cs="Calibri"/>
                <w:lang w:eastAsia="en-AU"/>
              </w:rPr>
              <w:t>Yeah, they were normal.</w:t>
            </w:r>
            <w:r>
              <w:rPr>
                <w:rFonts w:ascii="Calibri" w:eastAsia="Times New Roman" w:hAnsi="Calibri" w:cs="Calibri"/>
                <w:lang w:eastAsia="en-AU"/>
              </w:rPr>
              <w:t xml:space="preserve"> […] that I didn’t need replacement of electrolytes despite being dehydrated</w:t>
            </w:r>
            <w:r w:rsidRPr="00A549E7">
              <w:rPr>
                <w:rFonts w:ascii="Calibri" w:eastAsia="Times New Roman" w:hAnsi="Calibri" w:cs="Calibri"/>
                <w:lang w:eastAsia="en-AU"/>
              </w:rPr>
              <w:t>.</w:t>
            </w:r>
            <w:r>
              <w:rPr>
                <w:rFonts w:ascii="Calibri" w:eastAsia="Times New Roman" w:hAnsi="Calibri" w:cs="Calibri"/>
                <w:lang w:eastAsia="en-AU"/>
              </w:rPr>
              <w:t>” PA1</w:t>
            </w:r>
          </w:p>
        </w:tc>
      </w:tr>
      <w:tr w:rsidR="00A6749E" w:rsidRPr="00B55CD0" w14:paraId="1BBF9F11" w14:textId="77777777" w:rsidTr="009F49E7">
        <w:tc>
          <w:tcPr>
            <w:tcW w:w="1560" w:type="dxa"/>
            <w:tcBorders>
              <w:bottom w:val="single" w:sz="4" w:space="0" w:color="auto"/>
            </w:tcBorders>
            <w:tcMar>
              <w:top w:w="40" w:type="dxa"/>
              <w:left w:w="60" w:type="dxa"/>
              <w:bottom w:w="40" w:type="dxa"/>
              <w:right w:w="60" w:type="dxa"/>
            </w:tcMar>
            <w:hideMark/>
          </w:tcPr>
          <w:p w14:paraId="5667AD1C" w14:textId="77777777" w:rsidR="00A6749E" w:rsidRPr="00C37D60" w:rsidRDefault="00A6749E" w:rsidP="009F49E7">
            <w:pPr>
              <w:rPr>
                <w:rFonts w:ascii="Calibri" w:eastAsia="Times New Roman" w:hAnsi="Calibri" w:cs="Calibri"/>
                <w:b/>
                <w:lang w:eastAsia="en-AU"/>
              </w:rPr>
            </w:pPr>
            <w:r w:rsidRPr="00C37D60">
              <w:rPr>
                <w:rFonts w:ascii="Calibri" w:eastAsia="Times New Roman" w:hAnsi="Calibri" w:cs="Calibri"/>
                <w:b/>
                <w:lang w:eastAsia="en-AU"/>
              </w:rPr>
              <w:t>Specific information</w:t>
            </w:r>
          </w:p>
        </w:tc>
        <w:tc>
          <w:tcPr>
            <w:tcW w:w="4252" w:type="dxa"/>
            <w:tcBorders>
              <w:bottom w:val="single" w:sz="4" w:space="0" w:color="auto"/>
            </w:tcBorders>
          </w:tcPr>
          <w:p w14:paraId="6268E4A2"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FB1B6C">
              <w:rPr>
                <w:rFonts w:ascii="Calibri" w:eastAsia="Times New Roman" w:hAnsi="Calibri" w:cs="Calibri"/>
                <w:lang w:eastAsia="en-AU"/>
              </w:rPr>
              <w:t>I think I had a full blood count. And creatinine- and like, electrolytes</w:t>
            </w:r>
            <w:r>
              <w:rPr>
                <w:rFonts w:ascii="Calibri" w:eastAsia="Times New Roman" w:hAnsi="Calibri" w:cs="Calibri"/>
                <w:lang w:eastAsia="en-AU"/>
              </w:rPr>
              <w:t>.” PA1</w:t>
            </w:r>
          </w:p>
          <w:p w14:paraId="6D181668"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 “</w:t>
            </w:r>
            <w:r w:rsidRPr="00EF3D5B">
              <w:rPr>
                <w:rFonts w:ascii="Calibri" w:eastAsia="Times New Roman" w:hAnsi="Calibri" w:cs="Calibri"/>
                <w:lang w:eastAsia="en-AU"/>
              </w:rPr>
              <w:t xml:space="preserve">When I come </w:t>
            </w:r>
            <w:proofErr w:type="gramStart"/>
            <w:r w:rsidRPr="00EF3D5B">
              <w:rPr>
                <w:rFonts w:ascii="Calibri" w:eastAsia="Times New Roman" w:hAnsi="Calibri" w:cs="Calibri"/>
                <w:lang w:eastAsia="en-AU"/>
              </w:rPr>
              <w:t>in</w:t>
            </w:r>
            <w:proofErr w:type="gramEnd"/>
            <w:r w:rsidRPr="00EF3D5B">
              <w:rPr>
                <w:rFonts w:ascii="Calibri" w:eastAsia="Times New Roman" w:hAnsi="Calibri" w:cs="Calibri"/>
                <w:lang w:eastAsia="en-AU"/>
              </w:rPr>
              <w:t xml:space="preserve"> I had a pelvic and a chest x-ray, I think, and then they checked my neck</w:t>
            </w:r>
            <w:r>
              <w:rPr>
                <w:rFonts w:ascii="Calibri" w:eastAsia="Times New Roman" w:hAnsi="Calibri" w:cs="Calibri"/>
                <w:lang w:eastAsia="en-AU"/>
              </w:rPr>
              <w:t>.” PF1</w:t>
            </w:r>
          </w:p>
          <w:p w14:paraId="502081C6"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F3D5B">
              <w:rPr>
                <w:rFonts w:ascii="Calibri" w:eastAsia="Times New Roman" w:hAnsi="Calibri" w:cs="Calibri"/>
                <w:lang w:eastAsia="en-AU"/>
              </w:rPr>
              <w:t xml:space="preserve">One was an ultrasound, to see if there </w:t>
            </w:r>
            <w:proofErr w:type="gramStart"/>
            <w:r w:rsidRPr="00EF3D5B">
              <w:rPr>
                <w:rFonts w:ascii="Calibri" w:eastAsia="Times New Roman" w:hAnsi="Calibri" w:cs="Calibri"/>
                <w:lang w:eastAsia="en-AU"/>
              </w:rPr>
              <w:t>was</w:t>
            </w:r>
            <w:proofErr w:type="gramEnd"/>
            <w:r w:rsidRPr="00EF3D5B">
              <w:rPr>
                <w:rFonts w:ascii="Calibri" w:eastAsia="Times New Roman" w:hAnsi="Calibri" w:cs="Calibri"/>
                <w:lang w:eastAsia="en-AU"/>
              </w:rPr>
              <w:t xml:space="preserve"> any blood clots in my legs, and the other one was a DVT test, I think it was.</w:t>
            </w:r>
            <w:r>
              <w:rPr>
                <w:rFonts w:ascii="Calibri" w:eastAsia="Times New Roman" w:hAnsi="Calibri" w:cs="Calibri"/>
                <w:lang w:eastAsia="en-AU"/>
              </w:rPr>
              <w:t xml:space="preserve">” PH1 </w:t>
            </w:r>
          </w:p>
          <w:p w14:paraId="0A1F7BA6" w14:textId="77777777" w:rsidR="00A6749E" w:rsidRDefault="00A6749E" w:rsidP="009F49E7">
            <w:pPr>
              <w:pStyle w:val="ListParagraph"/>
              <w:rPr>
                <w:rFonts w:ascii="Calibri" w:eastAsia="Times New Roman" w:hAnsi="Calibri" w:cs="Calibri"/>
                <w:lang w:eastAsia="en-AU"/>
              </w:rPr>
            </w:pPr>
            <w:r w:rsidRPr="00C37D60">
              <w:rPr>
                <w:rFonts w:ascii="Calibri" w:eastAsia="Times New Roman" w:hAnsi="Calibri" w:cs="Calibri"/>
                <w:lang w:eastAsia="en-AU"/>
              </w:rPr>
              <w:t xml:space="preserve"> “I’m quite aware of it from previous times, my […] cholesterol levels.” PG1</w:t>
            </w:r>
          </w:p>
          <w:p w14:paraId="74D7464D" w14:textId="77777777" w:rsidR="00A6749E" w:rsidRPr="00140225"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C37D60">
              <w:rPr>
                <w:rFonts w:ascii="Calibri" w:eastAsia="Times New Roman" w:hAnsi="Calibri" w:cs="Calibri"/>
                <w:lang w:eastAsia="en-AU"/>
              </w:rPr>
              <w:t>I had x-rays around my head, my knee and my head” PI1</w:t>
            </w:r>
          </w:p>
          <w:p w14:paraId="01B0DE41" w14:textId="77777777" w:rsidR="00A6749E" w:rsidRPr="003E116C"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5D0A69">
              <w:rPr>
                <w:rFonts w:ascii="Calibri" w:eastAsia="Times New Roman" w:hAnsi="Calibri" w:cs="Calibri"/>
                <w:lang w:eastAsia="en-AU"/>
              </w:rPr>
              <w:t>Blood tests. Sugar, cholesterol, I can’t think of the other one.</w:t>
            </w:r>
            <w:r>
              <w:rPr>
                <w:rFonts w:ascii="Calibri" w:eastAsia="Times New Roman" w:hAnsi="Calibri" w:cs="Calibri"/>
                <w:lang w:eastAsia="en-AU"/>
              </w:rPr>
              <w:t>” PG2</w:t>
            </w:r>
          </w:p>
        </w:tc>
        <w:tc>
          <w:tcPr>
            <w:tcW w:w="4394" w:type="dxa"/>
            <w:tcBorders>
              <w:bottom w:val="single" w:sz="4" w:space="0" w:color="auto"/>
            </w:tcBorders>
            <w:tcMar>
              <w:top w:w="40" w:type="dxa"/>
              <w:left w:w="60" w:type="dxa"/>
              <w:bottom w:w="40" w:type="dxa"/>
              <w:right w:w="60" w:type="dxa"/>
            </w:tcMar>
          </w:tcPr>
          <w:p w14:paraId="794B14D7"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E94FAE">
              <w:rPr>
                <w:rFonts w:ascii="Calibri" w:eastAsia="Times New Roman" w:hAnsi="Calibri" w:cs="Calibri"/>
                <w:lang w:eastAsia="en-AU"/>
              </w:rPr>
              <w:t>They just wanted to make sure that it was only a bladder infection.</w:t>
            </w:r>
            <w:r>
              <w:rPr>
                <w:rFonts w:ascii="Calibri" w:eastAsia="Times New Roman" w:hAnsi="Calibri" w:cs="Calibri"/>
                <w:lang w:eastAsia="en-AU"/>
              </w:rPr>
              <w:t>” PM1</w:t>
            </w:r>
          </w:p>
          <w:p w14:paraId="506B62E9"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 “[T]o </w:t>
            </w:r>
            <w:proofErr w:type="gramStart"/>
            <w:r>
              <w:rPr>
                <w:rFonts w:ascii="Calibri" w:eastAsia="Times New Roman" w:hAnsi="Calibri" w:cs="Calibri"/>
                <w:lang w:eastAsia="en-AU"/>
              </w:rPr>
              <w:t>see</w:t>
            </w:r>
            <w:proofErr w:type="gramEnd"/>
            <w:r>
              <w:rPr>
                <w:rFonts w:ascii="Calibri" w:eastAsia="Times New Roman" w:hAnsi="Calibri" w:cs="Calibri"/>
                <w:lang w:eastAsia="en-AU"/>
              </w:rPr>
              <w:t xml:space="preserve"> if you need antibiotics PE1</w:t>
            </w:r>
          </w:p>
          <w:p w14:paraId="42BE574A"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FB1B6C">
              <w:rPr>
                <w:rFonts w:ascii="Calibri" w:eastAsia="Times New Roman" w:hAnsi="Calibri" w:cs="Calibri"/>
                <w:lang w:eastAsia="en-AU"/>
              </w:rPr>
              <w:t xml:space="preserve">I think the blood test, they just wanted to make sure there was no </w:t>
            </w:r>
            <w:proofErr w:type="spellStart"/>
            <w:r w:rsidRPr="00FB1B6C">
              <w:rPr>
                <w:rFonts w:ascii="Calibri" w:eastAsia="Times New Roman" w:hAnsi="Calibri" w:cs="Calibri"/>
                <w:lang w:eastAsia="en-AU"/>
              </w:rPr>
              <w:t>hCG</w:t>
            </w:r>
            <w:proofErr w:type="spellEnd"/>
            <w:r w:rsidRPr="00FB1B6C">
              <w:rPr>
                <w:rFonts w:ascii="Calibri" w:eastAsia="Times New Roman" w:hAnsi="Calibri" w:cs="Calibri"/>
                <w:lang w:eastAsia="en-AU"/>
              </w:rPr>
              <w:t xml:space="preserve"> – pregnancy hormone – and they were testing to make sure that it was only gastro; it was nothing – I don’t remember the technical terms, but anything else – yeah, a</w:t>
            </w:r>
            <w:r>
              <w:rPr>
                <w:rFonts w:ascii="Calibri" w:eastAsia="Times New Roman" w:hAnsi="Calibri" w:cs="Calibri"/>
                <w:lang w:eastAsia="en-AU"/>
              </w:rPr>
              <w:t xml:space="preserve">nything else complicated, yep. </w:t>
            </w:r>
            <w:r w:rsidRPr="00FB1B6C">
              <w:rPr>
                <w:rFonts w:ascii="Calibri" w:eastAsia="Times New Roman" w:hAnsi="Calibri" w:cs="Calibri"/>
                <w:lang w:eastAsia="en-AU"/>
              </w:rPr>
              <w:t>Yeah, narrowing it down, sort of thing.</w:t>
            </w:r>
            <w:r>
              <w:rPr>
                <w:rFonts w:ascii="Calibri" w:eastAsia="Times New Roman" w:hAnsi="Calibri" w:cs="Calibri"/>
                <w:lang w:eastAsia="en-AU"/>
              </w:rPr>
              <w:t xml:space="preserve"> “PC1</w:t>
            </w:r>
          </w:p>
          <w:p w14:paraId="1B279923"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“X-ray for my head and </w:t>
            </w:r>
            <w:proofErr w:type="spellStart"/>
            <w:r>
              <w:rPr>
                <w:rFonts w:ascii="Calibri" w:eastAsia="Times New Roman" w:hAnsi="Calibri" w:cs="Calibri"/>
                <w:lang w:eastAsia="en-AU"/>
              </w:rPr>
              <w:t>check up</w:t>
            </w:r>
            <w:proofErr w:type="spellEnd"/>
            <w:r>
              <w:rPr>
                <w:rFonts w:ascii="Calibri" w:eastAsia="Times New Roman" w:hAnsi="Calibri" w:cs="Calibri"/>
                <w:lang w:eastAsia="en-AU"/>
              </w:rPr>
              <w:t xml:space="preserve"> if I had any bleeding or not.” PA2</w:t>
            </w:r>
          </w:p>
          <w:p w14:paraId="592A92BA" w14:textId="77777777" w:rsidR="00A6749E" w:rsidRPr="00140225"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“[T]hey wanted to check how my bile duct was functioning, they were just […] test for that sort or stuff, bile duct and liver and spleen.” PL1</w:t>
            </w:r>
          </w:p>
        </w:tc>
        <w:tc>
          <w:tcPr>
            <w:tcW w:w="3969" w:type="dxa"/>
            <w:tcBorders>
              <w:bottom w:val="single" w:sz="4" w:space="0" w:color="auto"/>
            </w:tcBorders>
            <w:tcMar>
              <w:top w:w="40" w:type="dxa"/>
              <w:left w:w="60" w:type="dxa"/>
              <w:bottom w:w="40" w:type="dxa"/>
              <w:right w:w="60" w:type="dxa"/>
            </w:tcMar>
          </w:tcPr>
          <w:p w14:paraId="514BE08E"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“A urinary tract infection.” PG2</w:t>
            </w:r>
          </w:p>
          <w:p w14:paraId="66F29282"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“I</w:t>
            </w:r>
            <w:r w:rsidRPr="00A549E7">
              <w:rPr>
                <w:rFonts w:ascii="Calibri" w:eastAsia="Times New Roman" w:hAnsi="Calibri" w:cs="Calibri"/>
                <w:lang w:eastAsia="en-AU"/>
              </w:rPr>
              <w:t>t's a gastro bug</w:t>
            </w:r>
            <w:r>
              <w:rPr>
                <w:rFonts w:ascii="Calibri" w:eastAsia="Times New Roman" w:hAnsi="Calibri" w:cs="Calibri"/>
                <w:lang w:eastAsia="en-AU"/>
              </w:rPr>
              <w:t>.” PC1</w:t>
            </w:r>
          </w:p>
          <w:p w14:paraId="02EB66CA"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“I’ll need to be assessed next week for possible surgery. In the meantime,</w:t>
            </w:r>
            <w:r w:rsidRPr="00A549E7">
              <w:rPr>
                <w:rFonts w:ascii="Calibri" w:eastAsia="Times New Roman" w:hAnsi="Calibri" w:cs="Calibri"/>
                <w:lang w:eastAsia="en-AU"/>
              </w:rPr>
              <w:t xml:space="preserve"> need to wear a boot</w:t>
            </w:r>
            <w:r>
              <w:rPr>
                <w:rFonts w:ascii="Calibri" w:eastAsia="Times New Roman" w:hAnsi="Calibri" w:cs="Calibri"/>
                <w:lang w:eastAsia="en-AU"/>
              </w:rPr>
              <w:t>” PB1</w:t>
            </w:r>
          </w:p>
          <w:p w14:paraId="1BD2F388"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 “[T]</w:t>
            </w:r>
            <w:r w:rsidRPr="00E94FAE">
              <w:rPr>
                <w:rFonts w:ascii="Calibri" w:eastAsia="Times New Roman" w:hAnsi="Calibri" w:cs="Calibri"/>
                <w:lang w:eastAsia="en-AU"/>
              </w:rPr>
              <w:t>here were no breaks, obvious breaks to my chest and pelvis.</w:t>
            </w:r>
            <w:r>
              <w:rPr>
                <w:rFonts w:ascii="Calibri" w:eastAsia="Times New Roman" w:hAnsi="Calibri" w:cs="Calibri"/>
                <w:lang w:eastAsia="en-AU"/>
              </w:rPr>
              <w:t>” PF1</w:t>
            </w:r>
          </w:p>
          <w:p w14:paraId="06D558F7"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“[T]</w:t>
            </w:r>
            <w:proofErr w:type="gramStart"/>
            <w:r>
              <w:rPr>
                <w:rFonts w:ascii="Calibri" w:eastAsia="Times New Roman" w:hAnsi="Calibri" w:cs="Calibri"/>
                <w:lang w:eastAsia="en-AU"/>
              </w:rPr>
              <w:t>he</w:t>
            </w:r>
            <w:proofErr w:type="gramEnd"/>
            <w:r>
              <w:rPr>
                <w:rFonts w:ascii="Calibri" w:eastAsia="Times New Roman" w:hAnsi="Calibri" w:cs="Calibri"/>
                <w:lang w:eastAsia="en-AU"/>
              </w:rPr>
              <w:t xml:space="preserve"> tendon was fractured on the end of the bone.” PH3</w:t>
            </w:r>
          </w:p>
          <w:p w14:paraId="41C2BAD2"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“It’s dislocated and there is sort of a bit of damage to the bone.” PJ2</w:t>
            </w:r>
          </w:p>
          <w:p w14:paraId="6685E1E1"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“I’ve got a blood clot, pretty big one. A humongous one in the right leg.” PE2</w:t>
            </w:r>
          </w:p>
          <w:p w14:paraId="39375B8A" w14:textId="77777777" w:rsidR="00A6749E" w:rsidRPr="00396840"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"T</w:t>
            </w:r>
            <w:r w:rsidRPr="00A549E7">
              <w:rPr>
                <w:rFonts w:ascii="Calibri" w:eastAsia="Times New Roman" w:hAnsi="Calibri" w:cs="Calibri"/>
                <w:lang w:eastAsia="en-AU"/>
              </w:rPr>
              <w:t>hey explained how … that I chipped a bit off the joint"</w:t>
            </w:r>
            <w:r>
              <w:rPr>
                <w:rFonts w:ascii="Calibri" w:eastAsia="Times New Roman" w:hAnsi="Calibri" w:cs="Calibri"/>
                <w:lang w:eastAsia="en-AU"/>
              </w:rPr>
              <w:t xml:space="preserve"> PB2</w:t>
            </w:r>
          </w:p>
        </w:tc>
      </w:tr>
    </w:tbl>
    <w:p w14:paraId="18339792" w14:textId="77777777" w:rsidR="00A6749E" w:rsidRDefault="00A6749E" w:rsidP="00A6749E">
      <w:r>
        <w:br w:type="page"/>
      </w:r>
    </w:p>
    <w:p w14:paraId="0E4A8C5E" w14:textId="77777777" w:rsidR="00A6749E" w:rsidRDefault="00A6749E" w:rsidP="00A6749E">
      <w:pPr>
        <w:pStyle w:val="Caption"/>
      </w:pPr>
      <w:r>
        <w:lastRenderedPageBreak/>
        <w:t>Table 3. ED patient perspectives on f</w:t>
      </w:r>
      <w:r w:rsidRPr="00FD0830">
        <w:t>acilitators or</w:t>
      </w:r>
      <w:r>
        <w:t xml:space="preserve"> barriers for electronic access to test-results</w:t>
      </w:r>
    </w:p>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969"/>
        <w:gridCol w:w="4677"/>
      </w:tblGrid>
      <w:tr w:rsidR="00A6749E" w14:paraId="6E36CFBF" w14:textId="77777777" w:rsidTr="009F49E7">
        <w:tc>
          <w:tcPr>
            <w:tcW w:w="3119" w:type="dxa"/>
            <w:tcBorders>
              <w:bottom w:val="single" w:sz="4" w:space="0" w:color="auto"/>
            </w:tcBorders>
          </w:tcPr>
          <w:p w14:paraId="5CF79AD5" w14:textId="77777777" w:rsidR="00A6749E" w:rsidRPr="00304443" w:rsidRDefault="00A6749E" w:rsidP="009F49E7">
            <w:pPr>
              <w:rPr>
                <w:rFonts w:ascii="Calibri" w:eastAsia="Times New Roman" w:hAnsi="Calibri" w:cs="Calibri"/>
                <w:b/>
                <w:bCs/>
                <w:lang w:eastAsia="en-AU"/>
              </w:rPr>
            </w:pPr>
            <w:r w:rsidRPr="00FB48EF">
              <w:rPr>
                <w:rFonts w:ascii="Calibri" w:eastAsia="Times New Roman" w:hAnsi="Calibri" w:cs="Calibri"/>
                <w:b/>
                <w:bCs/>
                <w:lang w:eastAsia="en-AU"/>
              </w:rPr>
              <w:t>Health information technology (HIT) repository</w:t>
            </w:r>
          </w:p>
        </w:tc>
        <w:tc>
          <w:tcPr>
            <w:tcW w:w="2410" w:type="dxa"/>
            <w:tcBorders>
              <w:bottom w:val="single" w:sz="4" w:space="0" w:color="auto"/>
            </w:tcBorders>
          </w:tcPr>
          <w:p w14:paraId="21FBCF6C" w14:textId="77777777" w:rsidR="00A6749E" w:rsidRDefault="00A6749E" w:rsidP="009F49E7">
            <w:pPr>
              <w:rPr>
                <w:rFonts w:ascii="Calibri" w:eastAsia="Times New Roman" w:hAnsi="Calibri" w:cs="Calibri"/>
                <w:b/>
                <w:bCs/>
                <w:lang w:eastAsia="en-AU"/>
              </w:rPr>
            </w:pPr>
          </w:p>
          <w:p w14:paraId="5451273E" w14:textId="77777777" w:rsidR="00A6749E" w:rsidRPr="00304443" w:rsidRDefault="00A6749E" w:rsidP="009F49E7">
            <w:pPr>
              <w:rPr>
                <w:rFonts w:ascii="Calibri" w:eastAsia="Times New Roman" w:hAnsi="Calibri" w:cs="Calibri"/>
                <w:b/>
                <w:bCs/>
                <w:lang w:eastAsia="en-AU"/>
              </w:rPr>
            </w:pPr>
            <w:r w:rsidRPr="00FB48EF">
              <w:rPr>
                <w:rFonts w:ascii="Calibri" w:eastAsia="Times New Roman" w:hAnsi="Calibri" w:cs="Calibri"/>
                <w:b/>
                <w:bCs/>
                <w:lang w:eastAsia="en-AU"/>
              </w:rPr>
              <w:t>Information integration and continuity of care</w:t>
            </w:r>
          </w:p>
        </w:tc>
        <w:tc>
          <w:tcPr>
            <w:tcW w:w="3969" w:type="dxa"/>
            <w:tcBorders>
              <w:bottom w:val="single" w:sz="4" w:space="0" w:color="auto"/>
            </w:tcBorders>
          </w:tcPr>
          <w:p w14:paraId="485B5A87" w14:textId="77777777" w:rsidR="00A6749E" w:rsidRDefault="00A6749E" w:rsidP="009F49E7">
            <w:pPr>
              <w:rPr>
                <w:rFonts w:ascii="Calibri" w:eastAsia="Times New Roman" w:hAnsi="Calibri" w:cs="Calibri"/>
                <w:b/>
                <w:bCs/>
                <w:lang w:eastAsia="en-AU"/>
              </w:rPr>
            </w:pPr>
          </w:p>
          <w:p w14:paraId="73ACC12F" w14:textId="77777777" w:rsidR="00A6749E" w:rsidRDefault="00A6749E" w:rsidP="009F49E7">
            <w:pPr>
              <w:rPr>
                <w:rFonts w:ascii="Calibri" w:eastAsia="Times New Roman" w:hAnsi="Calibri" w:cs="Calibri"/>
                <w:b/>
                <w:bCs/>
                <w:lang w:eastAsia="en-AU"/>
              </w:rPr>
            </w:pPr>
          </w:p>
          <w:p w14:paraId="457C279A" w14:textId="77777777" w:rsidR="00A6749E" w:rsidRPr="00894F35" w:rsidRDefault="00A6749E" w:rsidP="009F49E7">
            <w:pPr>
              <w:rPr>
                <w:rFonts w:ascii="Calibri" w:eastAsia="Times New Roman" w:hAnsi="Calibri" w:cs="Calibri"/>
                <w:b/>
                <w:bCs/>
                <w:lang w:eastAsia="en-AU"/>
              </w:rPr>
            </w:pPr>
            <w:r w:rsidRPr="00FB48EF">
              <w:rPr>
                <w:rFonts w:ascii="Calibri" w:eastAsia="Times New Roman" w:hAnsi="Calibri" w:cs="Calibri"/>
                <w:b/>
                <w:bCs/>
                <w:lang w:eastAsia="en-AU"/>
              </w:rPr>
              <w:t>Patient empowerment</w:t>
            </w:r>
          </w:p>
        </w:tc>
        <w:tc>
          <w:tcPr>
            <w:tcW w:w="4677" w:type="dxa"/>
            <w:tcBorders>
              <w:bottom w:val="single" w:sz="4" w:space="0" w:color="auto"/>
            </w:tcBorders>
          </w:tcPr>
          <w:p w14:paraId="47081EC7" w14:textId="77777777" w:rsidR="00A6749E" w:rsidRDefault="00A6749E" w:rsidP="009F49E7">
            <w:pPr>
              <w:rPr>
                <w:rFonts w:ascii="Calibri" w:eastAsia="Times New Roman" w:hAnsi="Calibri" w:cs="Calibri"/>
                <w:b/>
                <w:bCs/>
                <w:lang w:eastAsia="en-AU"/>
              </w:rPr>
            </w:pPr>
          </w:p>
          <w:p w14:paraId="1D919E59" w14:textId="77777777" w:rsidR="00A6749E" w:rsidRDefault="00A6749E" w:rsidP="009F49E7">
            <w:pPr>
              <w:rPr>
                <w:rFonts w:ascii="Calibri" w:eastAsia="Times New Roman" w:hAnsi="Calibri" w:cs="Calibri"/>
                <w:b/>
                <w:bCs/>
                <w:lang w:eastAsia="en-AU"/>
              </w:rPr>
            </w:pPr>
          </w:p>
          <w:p w14:paraId="76747EF1" w14:textId="77777777" w:rsidR="00A6749E" w:rsidRPr="00894F35" w:rsidRDefault="00A6749E" w:rsidP="009F49E7">
            <w:pPr>
              <w:rPr>
                <w:rFonts w:ascii="Calibri" w:eastAsia="Times New Roman" w:hAnsi="Calibri" w:cs="Calibri"/>
                <w:b/>
                <w:bCs/>
                <w:lang w:eastAsia="en-AU"/>
              </w:rPr>
            </w:pPr>
            <w:r w:rsidRPr="00FB48EF">
              <w:rPr>
                <w:rFonts w:ascii="Calibri" w:eastAsia="Times New Roman" w:hAnsi="Calibri" w:cs="Calibri"/>
                <w:b/>
                <w:bCs/>
                <w:lang w:eastAsia="en-AU"/>
              </w:rPr>
              <w:t>Patient skills and knowledge</w:t>
            </w:r>
          </w:p>
        </w:tc>
      </w:tr>
      <w:tr w:rsidR="00A6749E" w14:paraId="128F6021" w14:textId="77777777" w:rsidTr="009F49E7">
        <w:tc>
          <w:tcPr>
            <w:tcW w:w="3119" w:type="dxa"/>
            <w:tcBorders>
              <w:top w:val="single" w:sz="4" w:space="0" w:color="auto"/>
              <w:bottom w:val="single" w:sz="4" w:space="0" w:color="auto"/>
            </w:tcBorders>
          </w:tcPr>
          <w:p w14:paraId="47CCB751" w14:textId="77777777" w:rsidR="00A6749E" w:rsidRPr="00304443" w:rsidRDefault="00A6749E" w:rsidP="009F49E7">
            <w:pPr>
              <w:rPr>
                <w:i/>
                <w:iCs/>
              </w:rPr>
            </w:pPr>
            <w:r w:rsidRPr="00304443">
              <w:rPr>
                <w:i/>
                <w:iCs/>
              </w:rPr>
              <w:t>Repository</w:t>
            </w:r>
          </w:p>
          <w:p w14:paraId="13A16BAE" w14:textId="77777777" w:rsidR="00A6749E" w:rsidRDefault="00A6749E" w:rsidP="009F49E7">
            <w:pPr>
              <w:pStyle w:val="ListParagraph"/>
            </w:pPr>
            <w:r>
              <w:t xml:space="preserve">"Anywhere on the Internet log in, there they </w:t>
            </w:r>
            <w:proofErr w:type="gramStart"/>
            <w:r>
              <w:t>are;</w:t>
            </w:r>
            <w:proofErr w:type="gramEnd"/>
            <w:r>
              <w:t xml:space="preserve"> that would be beautiful." PC2</w:t>
            </w:r>
          </w:p>
          <w:p w14:paraId="32ACB01A" w14:textId="77777777" w:rsidR="00A6749E" w:rsidRDefault="00A6749E" w:rsidP="009F49E7">
            <w:pPr>
              <w:pStyle w:val="ListParagraph"/>
            </w:pPr>
            <w:r>
              <w:t>"Just to say if you go maybe overseas, and you get injured, you could show" PC1 (family member)</w:t>
            </w:r>
          </w:p>
          <w:p w14:paraId="25ECB0A3" w14:textId="77777777" w:rsidR="00A6749E" w:rsidRDefault="00A6749E" w:rsidP="009F49E7">
            <w:pPr>
              <w:pStyle w:val="ListParagraph"/>
            </w:pPr>
            <w:r>
              <w:t xml:space="preserve">"[A] positive </w:t>
            </w:r>
            <w:proofErr w:type="gramStart"/>
            <w:r>
              <w:t>would be</w:t>
            </w:r>
            <w:proofErr w:type="gramEnd"/>
            <w:r>
              <w:t xml:space="preserve"> speed, it’s faster" PB3</w:t>
            </w:r>
          </w:p>
          <w:p w14:paraId="044112DE" w14:textId="77777777" w:rsidR="00A6749E" w:rsidRPr="00AF1208" w:rsidRDefault="00A6749E" w:rsidP="009F49E7">
            <w:pPr>
              <w:rPr>
                <w:i/>
                <w:iCs/>
              </w:rPr>
            </w:pPr>
            <w:r w:rsidRPr="00AF1208">
              <w:rPr>
                <w:i/>
                <w:iCs/>
              </w:rPr>
              <w:t>Security/ privacy</w:t>
            </w:r>
          </w:p>
          <w:p w14:paraId="4F7D8439" w14:textId="77777777" w:rsidR="00A6749E"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“T</w:t>
            </w:r>
            <w:r w:rsidRPr="00C63BA3">
              <w:rPr>
                <w:rFonts w:ascii="Calibri" w:eastAsia="Times New Roman" w:hAnsi="Calibri" w:cs="Calibri"/>
                <w:lang w:eastAsia="en-AU"/>
              </w:rPr>
              <w:t>here’s always a chance people could hack it,</w:t>
            </w:r>
            <w:r w:rsidRPr="00FB48EF">
              <w:rPr>
                <w:rFonts w:ascii="Calibri" w:eastAsia="Times New Roman" w:hAnsi="Calibri" w:cs="Calibri"/>
                <w:lang w:eastAsia="en-AU"/>
              </w:rPr>
              <w:t xml:space="preserve"> but, rea</w:t>
            </w:r>
            <w:r>
              <w:rPr>
                <w:rFonts w:ascii="Calibri" w:eastAsia="Times New Roman" w:hAnsi="Calibri" w:cs="Calibri"/>
                <w:lang w:eastAsia="en-AU"/>
              </w:rPr>
              <w:t xml:space="preserve">lly, who wants to see your </w:t>
            </w:r>
            <w:r w:rsidRPr="00FB48EF">
              <w:rPr>
                <w:rFonts w:ascii="Calibri" w:eastAsia="Times New Roman" w:hAnsi="Calibri" w:cs="Calibri"/>
                <w:lang w:eastAsia="en-AU"/>
              </w:rPr>
              <w:t>[</w:t>
            </w:r>
            <w:proofErr w:type="spellStart"/>
            <w:r w:rsidRPr="00FB48EF">
              <w:rPr>
                <w:rFonts w:ascii="Calibri" w:eastAsia="Times New Roman" w:hAnsi="Calibri" w:cs="Calibri"/>
                <w:lang w:eastAsia="en-AU"/>
              </w:rPr>
              <w:t>xrays</w:t>
            </w:r>
            <w:proofErr w:type="spellEnd"/>
            <w:r w:rsidRPr="00FB48EF">
              <w:rPr>
                <w:rFonts w:ascii="Calibri" w:eastAsia="Times New Roman" w:hAnsi="Calibri" w:cs="Calibri"/>
                <w:lang w:eastAsia="en-AU"/>
              </w:rPr>
              <w:t>] I don’t know." PI3</w:t>
            </w:r>
          </w:p>
          <w:p w14:paraId="1D4653AE" w14:textId="77777777" w:rsidR="00A6749E" w:rsidRPr="00AF1208" w:rsidRDefault="00A6749E" w:rsidP="009F49E7">
            <w:pPr>
              <w:pStyle w:val="ListParagraph"/>
              <w:rPr>
                <w:rFonts w:ascii="Calibri" w:eastAsia="Times New Roman" w:hAnsi="Calibri" w:cs="Calibri"/>
                <w:lang w:eastAsia="en-AU"/>
              </w:rPr>
            </w:pPr>
            <w:r w:rsidRPr="00AF1208">
              <w:rPr>
                <w:rFonts w:ascii="Calibri" w:eastAsia="Times New Roman" w:hAnsi="Calibri" w:cs="Calibri"/>
                <w:lang w:eastAsia="en-AU"/>
              </w:rPr>
              <w:t>"</w:t>
            </w:r>
            <w:r>
              <w:rPr>
                <w:rFonts w:ascii="Calibri" w:eastAsia="Times New Roman" w:hAnsi="Calibri" w:cs="Calibri"/>
                <w:lang w:eastAsia="en-AU"/>
              </w:rPr>
              <w:t>A</w:t>
            </w:r>
            <w:r w:rsidRPr="00AF1208">
              <w:rPr>
                <w:rFonts w:ascii="Calibri" w:eastAsia="Times New Roman" w:hAnsi="Calibri" w:cs="Calibri"/>
                <w:lang w:eastAsia="en-AU"/>
              </w:rPr>
              <w:t xml:space="preserve">s long as, I suppose, anyone won’t get their hands on the information.  That’s a bit of a worry </w:t>
            </w:r>
            <w:proofErr w:type="gramStart"/>
            <w:r w:rsidRPr="00AF1208">
              <w:rPr>
                <w:rFonts w:ascii="Calibri" w:eastAsia="Times New Roman" w:hAnsi="Calibri" w:cs="Calibri"/>
                <w:lang w:eastAsia="en-AU"/>
              </w:rPr>
              <w:t>in this day and age</w:t>
            </w:r>
            <w:proofErr w:type="gramEnd"/>
            <w:r w:rsidRPr="00AF1208">
              <w:rPr>
                <w:rFonts w:ascii="Calibri" w:eastAsia="Times New Roman" w:hAnsi="Calibri" w:cs="Calibri"/>
                <w:lang w:eastAsia="en-AU"/>
              </w:rPr>
              <w:t>." PH2</w:t>
            </w:r>
          </w:p>
          <w:p w14:paraId="2E04ECF0" w14:textId="77777777" w:rsidR="00A6749E" w:rsidRPr="00A22867" w:rsidRDefault="00A6749E" w:rsidP="009F49E7">
            <w:pPr>
              <w:pStyle w:val="ListParagraph"/>
              <w:rPr>
                <w:rFonts w:ascii="Calibri" w:eastAsia="Times New Roman" w:hAnsi="Calibri" w:cs="Calibri"/>
                <w:lang w:eastAsia="en-AU"/>
              </w:rPr>
            </w:pPr>
            <w:r w:rsidRPr="00AF1208">
              <w:rPr>
                <w:rFonts w:ascii="Calibri" w:eastAsia="Times New Roman" w:hAnsi="Calibri" w:cs="Calibri"/>
                <w:lang w:eastAsia="en-AU"/>
              </w:rPr>
              <w:t>"</w:t>
            </w:r>
            <w:r>
              <w:rPr>
                <w:rFonts w:ascii="Calibri" w:eastAsia="Times New Roman" w:hAnsi="Calibri" w:cs="Calibri"/>
                <w:lang w:eastAsia="en-AU"/>
              </w:rPr>
              <w:t>P</w:t>
            </w:r>
            <w:r w:rsidRPr="00AF1208">
              <w:rPr>
                <w:rFonts w:ascii="Calibri" w:eastAsia="Times New Roman" w:hAnsi="Calibri" w:cs="Calibri"/>
                <w:lang w:eastAsia="en-AU"/>
              </w:rPr>
              <w:t xml:space="preserve">robably the security factor of it and who could access it and see it, but other than that, I wouldn’t really be much concerned." </w:t>
            </w:r>
            <w:r w:rsidRPr="00A22867">
              <w:rPr>
                <w:rFonts w:ascii="Calibri" w:eastAsia="Times New Roman" w:hAnsi="Calibri" w:cs="Calibri"/>
                <w:lang w:eastAsia="en-AU"/>
              </w:rPr>
              <w:t xml:space="preserve">PK1 </w:t>
            </w:r>
          </w:p>
        </w:tc>
        <w:tc>
          <w:tcPr>
            <w:tcW w:w="2410" w:type="dxa"/>
            <w:tcBorders>
              <w:top w:val="single" w:sz="4" w:space="0" w:color="auto"/>
              <w:bottom w:val="single" w:sz="4" w:space="0" w:color="auto"/>
            </w:tcBorders>
          </w:tcPr>
          <w:p w14:paraId="0E028BE8" w14:textId="77777777" w:rsidR="00A6749E" w:rsidRPr="00AF1208" w:rsidRDefault="00A6749E" w:rsidP="009F49E7">
            <w:pPr>
              <w:rPr>
                <w:rFonts w:ascii="Calibri" w:eastAsia="Times New Roman" w:hAnsi="Calibri" w:cs="Calibri"/>
                <w:i/>
                <w:iCs/>
                <w:lang w:eastAsia="en-AU"/>
              </w:rPr>
            </w:pPr>
            <w:r w:rsidRPr="00AF1208">
              <w:rPr>
                <w:rFonts w:ascii="Calibri" w:eastAsia="Times New Roman" w:hAnsi="Calibri" w:cs="Calibri"/>
                <w:i/>
                <w:iCs/>
                <w:lang w:eastAsia="en-AU"/>
              </w:rPr>
              <w:t xml:space="preserve">Share information with clinicians </w:t>
            </w:r>
          </w:p>
          <w:p w14:paraId="12BDF928" w14:textId="77777777" w:rsidR="00A6749E" w:rsidRPr="00304443"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"It</w:t>
            </w:r>
            <w:r w:rsidRPr="00304443">
              <w:rPr>
                <w:rFonts w:ascii="Calibri" w:eastAsia="Times New Roman" w:hAnsi="Calibri" w:cs="Calibri"/>
                <w:lang w:eastAsia="en-AU"/>
              </w:rPr>
              <w:t xml:space="preserve"> would save a lot of time […] as soon as you go to a new specialist or another – you’ve got to go and try find all your records" </w:t>
            </w:r>
          </w:p>
          <w:p w14:paraId="1D0C3E03" w14:textId="77777777" w:rsidR="00A6749E" w:rsidRPr="00304443"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"B</w:t>
            </w:r>
            <w:r w:rsidRPr="00304443">
              <w:rPr>
                <w:rFonts w:ascii="Calibri" w:eastAsia="Times New Roman" w:hAnsi="Calibri" w:cs="Calibri"/>
                <w:lang w:eastAsia="en-AU"/>
              </w:rPr>
              <w:t>ut having access to your medical records for being able to pass from GP to GP, as you move through life, would be a fantastic thing." PC3</w:t>
            </w:r>
          </w:p>
          <w:p w14:paraId="79B3C1B1" w14:textId="77777777" w:rsidR="00A6749E" w:rsidRPr="00FB48EF" w:rsidRDefault="00A6749E" w:rsidP="009F49E7">
            <w:pPr>
              <w:rPr>
                <w:rFonts w:ascii="Calibri" w:eastAsia="Times New Roman" w:hAnsi="Calibri" w:cs="Calibri"/>
                <w:b/>
                <w:bCs/>
                <w:lang w:eastAsia="en-AU"/>
              </w:rPr>
            </w:pPr>
          </w:p>
        </w:tc>
        <w:tc>
          <w:tcPr>
            <w:tcW w:w="3969" w:type="dxa"/>
            <w:tcBorders>
              <w:top w:val="single" w:sz="4" w:space="0" w:color="auto"/>
              <w:bottom w:val="single" w:sz="4" w:space="0" w:color="auto"/>
            </w:tcBorders>
          </w:tcPr>
          <w:p w14:paraId="001AA3E2" w14:textId="77777777" w:rsidR="00A6749E" w:rsidRPr="00AF1208" w:rsidRDefault="00A6749E" w:rsidP="009F49E7">
            <w:pPr>
              <w:rPr>
                <w:i/>
                <w:iCs/>
              </w:rPr>
            </w:pPr>
            <w:r w:rsidRPr="00AF1208">
              <w:rPr>
                <w:i/>
                <w:iCs/>
              </w:rPr>
              <w:t>Second opinion</w:t>
            </w:r>
          </w:p>
          <w:p w14:paraId="190DBCE4" w14:textId="77777777" w:rsidR="00A6749E" w:rsidRPr="00304443"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304443">
              <w:rPr>
                <w:rFonts w:ascii="Calibri" w:eastAsia="Times New Roman" w:hAnsi="Calibri" w:cs="Calibri"/>
                <w:lang w:eastAsia="en-AU"/>
              </w:rPr>
              <w:t>Having a little bit more control and more of an idea about your health and using it as a comparison if anything happens in the future." PG3</w:t>
            </w:r>
          </w:p>
          <w:p w14:paraId="3F143B9D" w14:textId="77777777" w:rsidR="00A6749E" w:rsidRPr="00304443" w:rsidRDefault="00A6749E" w:rsidP="009F49E7">
            <w:pPr>
              <w:pStyle w:val="ListParagraph"/>
              <w:rPr>
                <w:rFonts w:ascii="Calibri" w:eastAsia="Times New Roman" w:hAnsi="Calibri" w:cs="Calibri"/>
                <w:lang w:eastAsia="en-AU"/>
              </w:rPr>
            </w:pPr>
            <w:r w:rsidRPr="00304443">
              <w:rPr>
                <w:rFonts w:ascii="Calibri" w:eastAsia="Times New Roman" w:hAnsi="Calibri" w:cs="Calibri"/>
                <w:lang w:eastAsia="en-AU"/>
              </w:rPr>
              <w:t>"I think it’s a good idea to have the information not just with the doctor, but you can have acces</w:t>
            </w:r>
            <w:r>
              <w:rPr>
                <w:rFonts w:ascii="Calibri" w:eastAsia="Times New Roman" w:hAnsi="Calibri" w:cs="Calibri"/>
                <w:lang w:eastAsia="en-AU"/>
              </w:rPr>
              <w:t>s outside of that system. [H]</w:t>
            </w:r>
            <w:proofErr w:type="spellStart"/>
            <w:r w:rsidRPr="00304443">
              <w:rPr>
                <w:rFonts w:ascii="Calibri" w:eastAsia="Times New Roman" w:hAnsi="Calibri" w:cs="Calibri"/>
                <w:lang w:eastAsia="en-AU"/>
              </w:rPr>
              <w:t>aving</w:t>
            </w:r>
            <w:proofErr w:type="spellEnd"/>
            <w:r w:rsidRPr="00304443">
              <w:rPr>
                <w:rFonts w:ascii="Calibri" w:eastAsia="Times New Roman" w:hAnsi="Calibri" w:cs="Calibri"/>
                <w:lang w:eastAsia="en-AU"/>
              </w:rPr>
              <w:t xml:space="preserve"> access to information, so I could have a second opinion. It would’ve been fantastic." PC3</w:t>
            </w:r>
          </w:p>
          <w:p w14:paraId="063FD481" w14:textId="77777777" w:rsidR="00A6749E" w:rsidRPr="00AF1208" w:rsidRDefault="00A6749E" w:rsidP="009F49E7">
            <w:pPr>
              <w:rPr>
                <w:i/>
                <w:iCs/>
              </w:rPr>
            </w:pPr>
            <w:r w:rsidRPr="00AF1208">
              <w:rPr>
                <w:i/>
                <w:iCs/>
              </w:rPr>
              <w:t>Aid understanding</w:t>
            </w:r>
          </w:p>
          <w:p w14:paraId="59C81614" w14:textId="77777777" w:rsidR="00A6749E" w:rsidRPr="00304443"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w:t>
            </w:r>
            <w:r w:rsidRPr="00304443">
              <w:rPr>
                <w:rFonts w:ascii="Calibri" w:eastAsia="Times New Roman" w:hAnsi="Calibri" w:cs="Calibri"/>
                <w:lang w:eastAsia="en-AU"/>
              </w:rPr>
              <w:t xml:space="preserve">But you can use it to research it" PD2 </w:t>
            </w:r>
          </w:p>
          <w:p w14:paraId="6C03E676" w14:textId="77777777" w:rsidR="00A6749E" w:rsidRPr="00304443" w:rsidRDefault="00A6749E" w:rsidP="009F49E7">
            <w:pPr>
              <w:pStyle w:val="ListParagraph"/>
              <w:rPr>
                <w:rFonts w:ascii="Calibri" w:eastAsia="Times New Roman" w:hAnsi="Calibri" w:cs="Calibri"/>
                <w:lang w:eastAsia="en-AU"/>
              </w:rPr>
            </w:pPr>
            <w:r>
              <w:rPr>
                <w:rFonts w:ascii="Calibri" w:eastAsia="Times New Roman" w:hAnsi="Calibri" w:cs="Calibri"/>
                <w:lang w:eastAsia="en-AU"/>
              </w:rPr>
              <w:t xml:space="preserve">"As </w:t>
            </w:r>
            <w:r w:rsidRPr="00304443">
              <w:rPr>
                <w:rFonts w:ascii="Calibri" w:eastAsia="Times New Roman" w:hAnsi="Calibri" w:cs="Calibri"/>
                <w:lang w:eastAsia="en-AU"/>
              </w:rPr>
              <w:t>a resource so you can take it to a professional or someone who can help me understand it."PG3</w:t>
            </w:r>
          </w:p>
          <w:p w14:paraId="6CAD3DF7" w14:textId="77777777" w:rsidR="00A6749E" w:rsidRPr="00AF1208" w:rsidRDefault="00A6749E" w:rsidP="009F49E7">
            <w:pPr>
              <w:rPr>
                <w:i/>
                <w:iCs/>
              </w:rPr>
            </w:pPr>
            <w:r w:rsidRPr="00AF1208">
              <w:rPr>
                <w:i/>
                <w:iCs/>
              </w:rPr>
              <w:t>Share information with family/ carer</w:t>
            </w:r>
          </w:p>
          <w:p w14:paraId="4D2F2BBC" w14:textId="77777777" w:rsidR="00A6749E" w:rsidRDefault="00A6749E" w:rsidP="009F49E7">
            <w:pPr>
              <w:pStyle w:val="ListParagraph"/>
            </w:pPr>
            <w:r>
              <w:t>"</w:t>
            </w:r>
            <w:proofErr w:type="gramStart"/>
            <w:r>
              <w:t>So</w:t>
            </w:r>
            <w:proofErr w:type="gramEnd"/>
            <w:r>
              <w:t xml:space="preserve"> my family can see, too." PA3</w:t>
            </w:r>
          </w:p>
          <w:p w14:paraId="25ADA0A4" w14:textId="77777777" w:rsidR="00A6749E" w:rsidRDefault="00A6749E" w:rsidP="009F49E7">
            <w:pPr>
              <w:pStyle w:val="ListParagraph"/>
            </w:pPr>
            <w:r>
              <w:t>"To see if I understood what was being told – yes. if I wasn’t here and [partner’s first name] said, “Oh, this is what they said,” at least I could see because he would miss out on things.  Of course, if you’re not feeling well, you miss out on a whole lot of information. A verification at home. " PI2 (family member)</w:t>
            </w:r>
          </w:p>
        </w:tc>
        <w:tc>
          <w:tcPr>
            <w:tcW w:w="4677" w:type="dxa"/>
            <w:tcBorders>
              <w:top w:val="single" w:sz="4" w:space="0" w:color="auto"/>
              <w:bottom w:val="single" w:sz="4" w:space="0" w:color="auto"/>
            </w:tcBorders>
          </w:tcPr>
          <w:p w14:paraId="10F88926" w14:textId="77777777" w:rsidR="00A6749E" w:rsidRPr="00AF1208" w:rsidRDefault="00A6749E" w:rsidP="009F49E7">
            <w:pPr>
              <w:rPr>
                <w:i/>
                <w:iCs/>
              </w:rPr>
            </w:pPr>
            <w:r w:rsidRPr="00AF1208">
              <w:rPr>
                <w:i/>
                <w:iCs/>
              </w:rPr>
              <w:t>Health literacy</w:t>
            </w:r>
          </w:p>
          <w:p w14:paraId="29B23AEB" w14:textId="77777777" w:rsidR="00A6749E" w:rsidRDefault="00A6749E" w:rsidP="009F49E7">
            <w:pPr>
              <w:pStyle w:val="ListParagraph"/>
            </w:pPr>
            <w:r>
              <w:t xml:space="preserve">“If you’re not a medical practitioner, and it’s written in medical terms, then it would be hard to understand if you don’t understand medical terms.” PC2 </w:t>
            </w:r>
          </w:p>
          <w:p w14:paraId="358B011E" w14:textId="77777777" w:rsidR="00A6749E" w:rsidRDefault="00A6749E" w:rsidP="009F49E7">
            <w:pPr>
              <w:pStyle w:val="ListParagraph"/>
            </w:pPr>
            <w:r>
              <w:t>“Just sometimes they use big words that I don’t understand.” PG2</w:t>
            </w:r>
          </w:p>
          <w:p w14:paraId="30B6BB22" w14:textId="77777777" w:rsidR="00A6749E" w:rsidRDefault="00A6749E" w:rsidP="009F49E7">
            <w:pPr>
              <w:pStyle w:val="ListParagraph"/>
            </w:pPr>
            <w:r>
              <w:t>“Probably wouldn’t know what the results meant.” PL1</w:t>
            </w:r>
          </w:p>
          <w:p w14:paraId="6D35DC05" w14:textId="77777777" w:rsidR="00A6749E" w:rsidRDefault="00A6749E" w:rsidP="009F49E7">
            <w:pPr>
              <w:pStyle w:val="ListParagraph"/>
            </w:pPr>
            <w:r>
              <w:t>“You know with your levels, they say something’s high or too low, how do we know what’s normal, you know what I mean?” PF3</w:t>
            </w:r>
          </w:p>
          <w:p w14:paraId="46468F65" w14:textId="77777777" w:rsidR="00A6749E" w:rsidRDefault="00A6749E" w:rsidP="009F49E7">
            <w:pPr>
              <w:pStyle w:val="ListParagraph"/>
            </w:pPr>
            <w:r>
              <w:t>“Depends on how complex the test is because if I don’t understand the test, then, there’s no point me having it.” PB3</w:t>
            </w:r>
          </w:p>
          <w:p w14:paraId="1BF7FEF8" w14:textId="77777777" w:rsidR="00A6749E" w:rsidRPr="00AF1208" w:rsidRDefault="00A6749E" w:rsidP="009F49E7">
            <w:pPr>
              <w:rPr>
                <w:i/>
                <w:iCs/>
              </w:rPr>
            </w:pPr>
            <w:r w:rsidRPr="00AF1208">
              <w:rPr>
                <w:i/>
                <w:iCs/>
              </w:rPr>
              <w:t xml:space="preserve">Patient friendly language </w:t>
            </w:r>
          </w:p>
          <w:p w14:paraId="13FD2B71" w14:textId="77777777" w:rsidR="00A6749E" w:rsidRDefault="00A6749E" w:rsidP="009F49E7">
            <w:pPr>
              <w:pStyle w:val="ListParagraph"/>
            </w:pPr>
            <w:r>
              <w:t>“Not really, just like on the technical terms and everything, but, maybe, just for me to know the layman’s term, like, the dumbed down format, so I understand it.” PB3</w:t>
            </w:r>
          </w:p>
          <w:p w14:paraId="72783C21" w14:textId="77777777" w:rsidR="00A6749E" w:rsidRDefault="00A6749E" w:rsidP="009F49E7">
            <w:pPr>
              <w:pStyle w:val="ListParagraph"/>
            </w:pPr>
            <w:r>
              <w:t xml:space="preserve">“I think it would be really good to write medical reports in an </w:t>
            </w:r>
            <w:proofErr w:type="gramStart"/>
            <w:r>
              <w:t>easy to understand</w:t>
            </w:r>
            <w:proofErr w:type="gramEnd"/>
            <w:r>
              <w:t xml:space="preserve"> format.” PC3</w:t>
            </w:r>
          </w:p>
          <w:p w14:paraId="09A7B308" w14:textId="77777777" w:rsidR="00A6749E" w:rsidRPr="00AF1208" w:rsidRDefault="00A6749E" w:rsidP="009F49E7">
            <w:pPr>
              <w:rPr>
                <w:i/>
                <w:iCs/>
              </w:rPr>
            </w:pPr>
            <w:r w:rsidRPr="00AF1208">
              <w:rPr>
                <w:i/>
                <w:iCs/>
              </w:rPr>
              <w:t>Digital literacy</w:t>
            </w:r>
          </w:p>
          <w:p w14:paraId="018BE2E5" w14:textId="77777777" w:rsidR="00A6749E" w:rsidRDefault="00A6749E" w:rsidP="009F49E7">
            <w:pPr>
              <w:pStyle w:val="ListParagraph"/>
            </w:pPr>
            <w:r>
              <w:t>“Because I’m not very computer-wise […] I’m too old to learn all that, there. […] I’m too old to learn, now.” PE3</w:t>
            </w:r>
          </w:p>
          <w:p w14:paraId="6E8C2C60" w14:textId="77777777" w:rsidR="00A6749E" w:rsidRDefault="00A6749E" w:rsidP="009F49E7">
            <w:pPr>
              <w:pStyle w:val="ListParagraph"/>
            </w:pPr>
            <w:r>
              <w:t>“I wouldn’t know how to turn [a computer] on.” PE1</w:t>
            </w:r>
          </w:p>
        </w:tc>
      </w:tr>
    </w:tbl>
    <w:p w14:paraId="38E7E921" w14:textId="77777777" w:rsidR="00685187" w:rsidRDefault="00685187" w:rsidP="007E6B01">
      <w:pPr>
        <w:spacing w:line="480" w:lineRule="auto"/>
      </w:pPr>
    </w:p>
    <w:sectPr w:rsidR="00685187" w:rsidSect="00C55B97">
      <w:headerReference w:type="even" r:id="rId35"/>
      <w:headerReference w:type="default" r:id="rId36"/>
      <w:footerReference w:type="default" r:id="rId37"/>
      <w:headerReference w:type="first" r:id="rId38"/>
      <w:pgSz w:w="16838" w:h="11906" w:orient="landscape"/>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65FD" w14:textId="77777777" w:rsidR="00EA7824" w:rsidRDefault="00EA7824" w:rsidP="005C56E6">
      <w:pPr>
        <w:spacing w:after="0" w:line="240" w:lineRule="auto"/>
      </w:pPr>
      <w:r>
        <w:separator/>
      </w:r>
    </w:p>
  </w:endnote>
  <w:endnote w:type="continuationSeparator" w:id="0">
    <w:p w14:paraId="6FA106F2" w14:textId="77777777" w:rsidR="00EA7824" w:rsidRDefault="00EA7824" w:rsidP="005C5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676363"/>
      <w:docPartObj>
        <w:docPartGallery w:val="Page Numbers (Bottom of Page)"/>
        <w:docPartUnique/>
      </w:docPartObj>
    </w:sdtPr>
    <w:sdtEndPr>
      <w:rPr>
        <w:noProof/>
      </w:rPr>
    </w:sdtEndPr>
    <w:sdtContent>
      <w:p w14:paraId="61710E82" w14:textId="741CE9AB" w:rsidR="00684C95" w:rsidRDefault="00684C95">
        <w:pPr>
          <w:pStyle w:val="Footer"/>
          <w:jc w:val="right"/>
        </w:pPr>
        <w:r>
          <w:fldChar w:fldCharType="begin"/>
        </w:r>
        <w:r>
          <w:instrText xml:space="preserve"> PAGE   \* MERGEFORMAT </w:instrText>
        </w:r>
        <w:r>
          <w:fldChar w:fldCharType="separate"/>
        </w:r>
        <w:r w:rsidR="007E6B01">
          <w:rPr>
            <w:noProof/>
          </w:rPr>
          <w:t>18</w:t>
        </w:r>
        <w:r>
          <w:rPr>
            <w:noProof/>
          </w:rPr>
          <w:fldChar w:fldCharType="end"/>
        </w:r>
      </w:p>
    </w:sdtContent>
  </w:sdt>
  <w:p w14:paraId="685264AD" w14:textId="77777777" w:rsidR="00684C95" w:rsidRDefault="00684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884444"/>
      <w:docPartObj>
        <w:docPartGallery w:val="Page Numbers (Bottom of Page)"/>
        <w:docPartUnique/>
      </w:docPartObj>
    </w:sdtPr>
    <w:sdtEndPr>
      <w:rPr>
        <w:noProof/>
      </w:rPr>
    </w:sdtEndPr>
    <w:sdtContent>
      <w:p w14:paraId="1F1B4E01" w14:textId="77777777" w:rsidR="00356ED1" w:rsidRDefault="00EA7824">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58C36E1" w14:textId="77777777" w:rsidR="00356ED1" w:rsidRDefault="00EA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C964" w14:textId="77777777" w:rsidR="00EA7824" w:rsidRDefault="00EA7824" w:rsidP="005C56E6">
      <w:pPr>
        <w:spacing w:after="0" w:line="240" w:lineRule="auto"/>
      </w:pPr>
      <w:r>
        <w:separator/>
      </w:r>
    </w:p>
  </w:footnote>
  <w:footnote w:type="continuationSeparator" w:id="0">
    <w:p w14:paraId="16514B92" w14:textId="77777777" w:rsidR="00EA7824" w:rsidRDefault="00EA7824" w:rsidP="005C56E6">
      <w:pPr>
        <w:spacing w:after="0" w:line="240" w:lineRule="auto"/>
      </w:pPr>
      <w:r>
        <w:continuationSeparator/>
      </w:r>
    </w:p>
  </w:footnote>
  <w:footnote w:id="1">
    <w:p w14:paraId="3BC53074" w14:textId="77777777" w:rsidR="00A6749E" w:rsidRPr="00A770F5" w:rsidRDefault="00A6749E" w:rsidP="00A6749E">
      <w:pPr>
        <w:pStyle w:val="Default"/>
        <w:rPr>
          <w:rFonts w:asciiTheme="minorHAnsi" w:hAnsiTheme="minorHAnsi" w:cstheme="minorHAnsi"/>
          <w:sz w:val="20"/>
          <w:szCs w:val="20"/>
        </w:rPr>
      </w:pPr>
      <w:r w:rsidRPr="00A770F5">
        <w:rPr>
          <w:rStyle w:val="FootnoteReference"/>
          <w:rFonts w:asciiTheme="minorHAnsi" w:hAnsiTheme="minorHAnsi" w:cstheme="minorHAnsi"/>
          <w:sz w:val="20"/>
          <w:szCs w:val="20"/>
        </w:rPr>
        <w:footnoteRef/>
      </w:r>
      <w:r w:rsidRPr="00A770F5">
        <w:rPr>
          <w:rFonts w:asciiTheme="minorHAnsi" w:hAnsiTheme="minorHAnsi" w:cstheme="minorHAnsi"/>
          <w:sz w:val="20"/>
          <w:szCs w:val="20"/>
        </w:rPr>
        <w:t xml:space="preserve"> </w:t>
      </w:r>
    </w:p>
    <w:p w14:paraId="16E0A5D7" w14:textId="77777777" w:rsidR="00A6749E" w:rsidRPr="00A770F5" w:rsidRDefault="00A6749E" w:rsidP="00A6749E">
      <w:pPr>
        <w:pStyle w:val="Default"/>
        <w:rPr>
          <w:rFonts w:asciiTheme="minorHAnsi" w:hAnsiTheme="minorHAnsi" w:cstheme="minorHAnsi"/>
          <w:sz w:val="20"/>
          <w:szCs w:val="20"/>
        </w:rPr>
      </w:pPr>
      <w:r>
        <w:rPr>
          <w:rFonts w:asciiTheme="minorHAnsi" w:hAnsiTheme="minorHAnsi" w:cstheme="minorHAnsi"/>
          <w:sz w:val="20"/>
          <w:szCs w:val="20"/>
        </w:rPr>
        <w:t>Questions</w:t>
      </w:r>
      <w:r w:rsidRPr="00A770F5">
        <w:rPr>
          <w:rFonts w:asciiTheme="minorHAnsi" w:hAnsiTheme="minorHAnsi" w:cstheme="minorHAnsi"/>
          <w:sz w:val="20"/>
          <w:szCs w:val="20"/>
        </w:rPr>
        <w:t xml:space="preserve"> have been developed guided by </w:t>
      </w:r>
    </w:p>
    <w:p w14:paraId="4346D876"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Hanna D, Griswold P, </w:t>
      </w:r>
      <w:proofErr w:type="spellStart"/>
      <w:r w:rsidRPr="00A770F5">
        <w:rPr>
          <w:rFonts w:asciiTheme="minorHAnsi" w:hAnsiTheme="minorHAnsi" w:cstheme="minorHAnsi"/>
          <w:sz w:val="20"/>
          <w:szCs w:val="20"/>
        </w:rPr>
        <w:t>Leape</w:t>
      </w:r>
      <w:proofErr w:type="spellEnd"/>
      <w:r w:rsidRPr="00A770F5">
        <w:rPr>
          <w:rFonts w:asciiTheme="minorHAnsi" w:hAnsiTheme="minorHAnsi" w:cstheme="minorHAnsi"/>
          <w:sz w:val="20"/>
          <w:szCs w:val="20"/>
        </w:rPr>
        <w:t xml:space="preserve"> LL, et al. Communicating critical test results: safe practice recommendations. The Joint Commission Journal on Quality and Patient Safety 2005;31(2):68-80. </w:t>
      </w:r>
    </w:p>
    <w:p w14:paraId="0FEAF8EB"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Ash J, Singh H, </w:t>
      </w:r>
      <w:proofErr w:type="spellStart"/>
      <w:r w:rsidRPr="00A770F5">
        <w:rPr>
          <w:rFonts w:asciiTheme="minorHAnsi" w:hAnsiTheme="minorHAnsi" w:cstheme="minorHAnsi"/>
          <w:sz w:val="20"/>
          <w:szCs w:val="20"/>
        </w:rPr>
        <w:t>Sittig</w:t>
      </w:r>
      <w:proofErr w:type="spellEnd"/>
      <w:r w:rsidRPr="00A770F5">
        <w:rPr>
          <w:rFonts w:asciiTheme="minorHAnsi" w:hAnsiTheme="minorHAnsi" w:cstheme="minorHAnsi"/>
          <w:sz w:val="20"/>
          <w:szCs w:val="20"/>
        </w:rPr>
        <w:t xml:space="preserve"> D. Test Results Reporting and Follow-Up SAFER Guide: The Office of the National Coordinator for Health Information Technology, 2014. </w:t>
      </w:r>
    </w:p>
    <w:p w14:paraId="445BFEE0"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The Royal College of General Practitioners. System for follow up of tests and results. Standards for general practices (4th edition). updated July 2015 ed. East Melbourne: RACGP, 2010. </w:t>
      </w:r>
    </w:p>
  </w:footnote>
  <w:footnote w:id="2">
    <w:p w14:paraId="184DB75C" w14:textId="77777777" w:rsidR="00A6749E" w:rsidRPr="00A770F5" w:rsidRDefault="00A6749E" w:rsidP="00A6749E">
      <w:pPr>
        <w:pStyle w:val="Default"/>
        <w:rPr>
          <w:rFonts w:asciiTheme="minorHAnsi" w:hAnsiTheme="minorHAnsi" w:cstheme="minorHAnsi"/>
          <w:sz w:val="20"/>
          <w:szCs w:val="20"/>
        </w:rPr>
      </w:pPr>
      <w:r w:rsidRPr="00A770F5">
        <w:rPr>
          <w:rStyle w:val="FootnoteReference"/>
          <w:rFonts w:asciiTheme="minorHAnsi" w:hAnsiTheme="minorHAnsi" w:cstheme="minorHAnsi"/>
          <w:sz w:val="20"/>
          <w:szCs w:val="20"/>
        </w:rPr>
        <w:footnoteRef/>
      </w:r>
      <w:r w:rsidRPr="00A770F5">
        <w:rPr>
          <w:rFonts w:asciiTheme="minorHAnsi" w:hAnsiTheme="minorHAnsi" w:cstheme="minorHAnsi"/>
          <w:sz w:val="20"/>
          <w:szCs w:val="20"/>
        </w:rPr>
        <w:t xml:space="preserve"> </w:t>
      </w:r>
    </w:p>
    <w:p w14:paraId="7880120B" w14:textId="77777777" w:rsidR="00A6749E" w:rsidRPr="00A770F5" w:rsidRDefault="00A6749E" w:rsidP="00A6749E">
      <w:pPr>
        <w:pStyle w:val="Default"/>
        <w:rPr>
          <w:sz w:val="20"/>
          <w:szCs w:val="20"/>
        </w:rPr>
      </w:pPr>
      <w:proofErr w:type="gramStart"/>
      <w:r w:rsidRPr="00A770F5">
        <w:rPr>
          <w:rFonts w:asciiTheme="minorHAnsi" w:hAnsiTheme="minorHAnsi" w:cstheme="minorHAnsi"/>
          <w:sz w:val="20"/>
          <w:szCs w:val="20"/>
        </w:rPr>
        <w:t>”Clinically</w:t>
      </w:r>
      <w:proofErr w:type="gramEnd"/>
      <w:r w:rsidRPr="00A770F5">
        <w:rPr>
          <w:rFonts w:asciiTheme="minorHAnsi" w:hAnsiTheme="minorHAnsi" w:cstheme="minorHAnsi"/>
          <w:sz w:val="20"/>
          <w:szCs w:val="20"/>
        </w:rPr>
        <w:t xml:space="preserve"> significant results do not necessarily only mean abnormal results. […] Clinically significant is a judgment made by the [clinician] that something is clinically important for that particular patient in the context of that </w:t>
      </w:r>
      <w:proofErr w:type="gramStart"/>
      <w:r w:rsidRPr="00A770F5">
        <w:rPr>
          <w:rFonts w:asciiTheme="minorHAnsi" w:hAnsiTheme="minorHAnsi" w:cstheme="minorHAnsi"/>
          <w:sz w:val="20"/>
          <w:szCs w:val="20"/>
        </w:rPr>
        <w:t>patients</w:t>
      </w:r>
      <w:proofErr w:type="gramEnd"/>
      <w:r w:rsidRPr="00A770F5">
        <w:rPr>
          <w:rFonts w:asciiTheme="minorHAnsi" w:hAnsiTheme="minorHAnsi" w:cstheme="minorHAnsi"/>
          <w:sz w:val="20"/>
          <w:szCs w:val="20"/>
        </w:rPr>
        <w:t xml:space="preserve"> healthcare. (RACGP, 2010.)</w:t>
      </w:r>
    </w:p>
  </w:footnote>
  <w:footnote w:id="3">
    <w:p w14:paraId="0F23A18C" w14:textId="77777777" w:rsidR="00A6749E" w:rsidRPr="00A770F5" w:rsidRDefault="00A6749E" w:rsidP="00A6749E">
      <w:pPr>
        <w:pStyle w:val="Default"/>
        <w:rPr>
          <w:rFonts w:asciiTheme="minorHAnsi" w:hAnsiTheme="minorHAnsi" w:cstheme="minorHAnsi"/>
          <w:sz w:val="20"/>
          <w:szCs w:val="20"/>
        </w:rPr>
      </w:pPr>
      <w:r w:rsidRPr="00A770F5">
        <w:rPr>
          <w:rStyle w:val="FootnoteReference"/>
          <w:rFonts w:asciiTheme="minorHAnsi" w:hAnsiTheme="minorHAnsi" w:cstheme="minorHAnsi"/>
          <w:sz w:val="20"/>
          <w:szCs w:val="20"/>
        </w:rPr>
        <w:footnoteRef/>
      </w:r>
      <w:r w:rsidRPr="00A770F5">
        <w:rPr>
          <w:rFonts w:asciiTheme="minorHAnsi" w:hAnsiTheme="minorHAnsi" w:cstheme="minorHAnsi"/>
          <w:sz w:val="20"/>
          <w:szCs w:val="20"/>
        </w:rPr>
        <w:t xml:space="preserve"> </w:t>
      </w:r>
    </w:p>
    <w:p w14:paraId="64F9414A" w14:textId="77777777" w:rsidR="00A6749E" w:rsidRPr="00A770F5" w:rsidRDefault="00A6749E" w:rsidP="00A6749E">
      <w:pPr>
        <w:pStyle w:val="Default"/>
        <w:rPr>
          <w:rFonts w:asciiTheme="minorHAnsi" w:hAnsiTheme="minorHAnsi" w:cstheme="minorHAnsi"/>
          <w:sz w:val="20"/>
          <w:szCs w:val="20"/>
        </w:rPr>
      </w:pPr>
      <w:r w:rsidRPr="00A770F5">
        <w:rPr>
          <w:rFonts w:asciiTheme="minorHAnsi" w:hAnsiTheme="minorHAnsi" w:cstheme="minorHAnsi"/>
          <w:sz w:val="20"/>
          <w:szCs w:val="20"/>
        </w:rPr>
        <w:t xml:space="preserve"> Questions have been developed guided by </w:t>
      </w:r>
    </w:p>
    <w:p w14:paraId="494A8E05"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Hanna D, Griswold P, </w:t>
      </w:r>
      <w:proofErr w:type="spellStart"/>
      <w:r w:rsidRPr="00A770F5">
        <w:rPr>
          <w:rFonts w:asciiTheme="minorHAnsi" w:hAnsiTheme="minorHAnsi" w:cstheme="minorHAnsi"/>
          <w:sz w:val="20"/>
          <w:szCs w:val="20"/>
        </w:rPr>
        <w:t>Leape</w:t>
      </w:r>
      <w:proofErr w:type="spellEnd"/>
      <w:r w:rsidRPr="00A770F5">
        <w:rPr>
          <w:rFonts w:asciiTheme="minorHAnsi" w:hAnsiTheme="minorHAnsi" w:cstheme="minorHAnsi"/>
          <w:sz w:val="20"/>
          <w:szCs w:val="20"/>
        </w:rPr>
        <w:t xml:space="preserve"> LL, et al. Communicating critical test results: safe practice recommendations. The Joint Commission Journal on Quality and Patient Safety 2005;31(2):68-80. </w:t>
      </w:r>
    </w:p>
    <w:p w14:paraId="4C37435C"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Ash J, Singh H, </w:t>
      </w:r>
      <w:proofErr w:type="spellStart"/>
      <w:r w:rsidRPr="00A770F5">
        <w:rPr>
          <w:rFonts w:asciiTheme="minorHAnsi" w:hAnsiTheme="minorHAnsi" w:cstheme="minorHAnsi"/>
          <w:sz w:val="20"/>
          <w:szCs w:val="20"/>
        </w:rPr>
        <w:t>Sittig</w:t>
      </w:r>
      <w:proofErr w:type="spellEnd"/>
      <w:r w:rsidRPr="00A770F5">
        <w:rPr>
          <w:rFonts w:asciiTheme="minorHAnsi" w:hAnsiTheme="minorHAnsi" w:cstheme="minorHAnsi"/>
          <w:sz w:val="20"/>
          <w:szCs w:val="20"/>
        </w:rPr>
        <w:t xml:space="preserve"> D. Test Results Reporting and Follow-Up SAFER Guide: The Office of the National Coordinator for Health Information Technology, 2014. </w:t>
      </w:r>
    </w:p>
    <w:p w14:paraId="7F200FB0" w14:textId="77777777" w:rsidR="00A6749E" w:rsidRPr="00A770F5" w:rsidRDefault="00A6749E" w:rsidP="00A6749E">
      <w:pPr>
        <w:pStyle w:val="Default"/>
        <w:numPr>
          <w:ilvl w:val="0"/>
          <w:numId w:val="44"/>
        </w:numPr>
        <w:rPr>
          <w:rFonts w:asciiTheme="minorHAnsi" w:hAnsiTheme="minorHAnsi" w:cstheme="minorHAnsi"/>
          <w:sz w:val="20"/>
          <w:szCs w:val="20"/>
        </w:rPr>
      </w:pPr>
      <w:r w:rsidRPr="00A770F5">
        <w:rPr>
          <w:rFonts w:asciiTheme="minorHAnsi" w:hAnsiTheme="minorHAnsi" w:cstheme="minorHAnsi"/>
          <w:sz w:val="20"/>
          <w:szCs w:val="20"/>
        </w:rPr>
        <w:t xml:space="preserve">The Royal College of General Practitioners. System for follow up of tests and results. Standards for general practices (4th edition). updated July 2015 ed. East Melbourne: RACGP,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9792" w14:textId="7DAB2ED5" w:rsidR="00373F5F" w:rsidRDefault="00373F5F">
    <w:pPr>
      <w:pStyle w:val="Header"/>
    </w:pPr>
    <w:r>
      <w:rPr>
        <w:noProof/>
      </w:rPr>
      <w:pict w14:anchorId="343203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16" o:spid="_x0000_s1026" type="#_x0000_t136" style="position:absolute;margin-left:0;margin-top:0;width:570.45pt;height:65.8pt;rotation:315;z-index:-251655168;mso-position-horizontal:center;mso-position-horizontal-relative:margin;mso-position-vertical:center;mso-position-vertical-relative:margin" o:allowincell="f" fillcolor="silver" stroked="f">
          <v:fill opacity=".5"/>
          <v:textpath style="font-family:&quot;Calibri&quot;;font-size:1pt" string="Accepted manuscript pre-pri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B4B3" w14:textId="5A3A7284" w:rsidR="00373F5F" w:rsidRDefault="00373F5F">
    <w:pPr>
      <w:pStyle w:val="Header"/>
    </w:pPr>
    <w:r>
      <w:rPr>
        <w:noProof/>
      </w:rPr>
      <w:pict w14:anchorId="23CF8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17" o:spid="_x0000_s1027" type="#_x0000_t136" style="position:absolute;margin-left:0;margin-top:0;width:585.4pt;height:65.8pt;rotation:315;z-index:-251653120;mso-position-horizontal:center;mso-position-horizontal-relative:margin;mso-position-vertical:center;mso-position-vertical-relative:margin" o:allowincell="f" fillcolor="silver" stroked="f">
          <v:fill opacity=".5"/>
          <v:textpath style="font-family:&quot;Calibri&quot;;font-size:1pt" string="Accepted manuscript pre-print"/>
        </v:shape>
      </w:pict>
    </w:r>
    <w:r>
      <w:t>Accepted manuscript pre-print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3625" w14:textId="162B4886" w:rsidR="00373F5F" w:rsidRDefault="00373F5F">
    <w:pPr>
      <w:pStyle w:val="Header"/>
    </w:pPr>
    <w:r>
      <w:rPr>
        <w:noProof/>
      </w:rPr>
      <w:pict w14:anchorId="6374E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15" o:spid="_x0000_s1025" type="#_x0000_t136" style="position:absolute;margin-left:0;margin-top:0;width:570.45pt;height:65.8pt;rotation:315;z-index:-251657216;mso-position-horizontal:center;mso-position-horizontal-relative:margin;mso-position-vertical:center;mso-position-vertical-relative:margin" o:allowincell="f" fillcolor="silver" stroked="f">
          <v:fill opacity=".5"/>
          <v:textpath style="font-family:&quot;Calibri&quot;;font-size:1pt" string="Accepted manuscript pre-prin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B274" w14:textId="386683B0" w:rsidR="00373F5F" w:rsidRDefault="00373F5F">
    <w:pPr>
      <w:pStyle w:val="Header"/>
    </w:pPr>
    <w:r>
      <w:rPr>
        <w:noProof/>
      </w:rPr>
      <w:pict w14:anchorId="743BE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19" o:spid="_x0000_s1029" type="#_x0000_t136" style="position:absolute;margin-left:0;margin-top:0;width:570.45pt;height:65.8pt;rotation:315;z-index:-251649024;mso-position-horizontal:center;mso-position-horizontal-relative:margin;mso-position-vertical:center;mso-position-vertical-relative:margin" o:allowincell="f" fillcolor="silver" stroked="f">
          <v:fill opacity=".5"/>
          <v:textpath style="font-family:&quot;Calibri&quot;;font-size:1pt" string="Accepted manuscript pre-prin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4CCB" w14:textId="2900D2B9" w:rsidR="00373F5F" w:rsidRDefault="00373F5F">
    <w:pPr>
      <w:pStyle w:val="Header"/>
    </w:pPr>
    <w:r>
      <w:rPr>
        <w:noProof/>
      </w:rPr>
      <w:pict w14:anchorId="1534E3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20" o:spid="_x0000_s1030" type="#_x0000_t136" style="position:absolute;margin-left:0;margin-top:0;width:570.45pt;height:65.8pt;rotation:315;z-index:-251646976;mso-position-horizontal:center;mso-position-horizontal-relative:margin;mso-position-vertical:center;mso-position-vertical-relative:margin" o:allowincell="f" fillcolor="silver" stroked="f">
          <v:fill opacity=".5"/>
          <v:textpath style="font-family:&quot;Calibri&quot;;font-size:1pt" string="Accepted manuscript pre-prin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5B14" w14:textId="31C2F55D" w:rsidR="00373F5F" w:rsidRDefault="00373F5F">
    <w:pPr>
      <w:pStyle w:val="Header"/>
    </w:pPr>
    <w:r>
      <w:rPr>
        <w:noProof/>
      </w:rPr>
      <w:pict w14:anchorId="789CC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38518" o:spid="_x0000_s1028" type="#_x0000_t136" style="position:absolute;margin-left:0;margin-top:0;width:570.45pt;height:65.8pt;rotation:315;z-index:-251651072;mso-position-horizontal:center;mso-position-horizontal-relative:margin;mso-position-vertical:center;mso-position-vertical-relative:margin" o:allowincell="f" fillcolor="silver" stroked="f">
          <v:fill opacity=".5"/>
          <v:textpath style="font-family:&quot;Calibri&quot;;font-size:1pt" string="Accepted manuscript pre-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B2A16"/>
    <w:multiLevelType w:val="hybridMultilevel"/>
    <w:tmpl w:val="EFB20C48"/>
    <w:lvl w:ilvl="0" w:tplc="0C09000F">
      <w:start w:val="1"/>
      <w:numFmt w:val="decimal"/>
      <w:lvlText w:val="%1."/>
      <w:lvlJc w:val="left"/>
      <w:pPr>
        <w:ind w:left="9488" w:hanging="360"/>
      </w:pPr>
      <w:rPr>
        <w:rFonts w:hint="default"/>
      </w:rPr>
    </w:lvl>
    <w:lvl w:ilvl="1" w:tplc="0C090003" w:tentative="1">
      <w:start w:val="1"/>
      <w:numFmt w:val="bullet"/>
      <w:lvlText w:val="o"/>
      <w:lvlJc w:val="left"/>
      <w:pPr>
        <w:ind w:left="10208" w:hanging="360"/>
      </w:pPr>
      <w:rPr>
        <w:rFonts w:ascii="Courier New" w:hAnsi="Courier New" w:cs="Courier New" w:hint="default"/>
      </w:rPr>
    </w:lvl>
    <w:lvl w:ilvl="2" w:tplc="0C090005" w:tentative="1">
      <w:start w:val="1"/>
      <w:numFmt w:val="bullet"/>
      <w:lvlText w:val=""/>
      <w:lvlJc w:val="left"/>
      <w:pPr>
        <w:ind w:left="10928" w:hanging="360"/>
      </w:pPr>
      <w:rPr>
        <w:rFonts w:ascii="Wingdings" w:hAnsi="Wingdings" w:hint="default"/>
      </w:rPr>
    </w:lvl>
    <w:lvl w:ilvl="3" w:tplc="0C090001" w:tentative="1">
      <w:start w:val="1"/>
      <w:numFmt w:val="bullet"/>
      <w:lvlText w:val=""/>
      <w:lvlJc w:val="left"/>
      <w:pPr>
        <w:ind w:left="11648" w:hanging="360"/>
      </w:pPr>
      <w:rPr>
        <w:rFonts w:ascii="Symbol" w:hAnsi="Symbol" w:hint="default"/>
      </w:rPr>
    </w:lvl>
    <w:lvl w:ilvl="4" w:tplc="0C090003" w:tentative="1">
      <w:start w:val="1"/>
      <w:numFmt w:val="bullet"/>
      <w:lvlText w:val="o"/>
      <w:lvlJc w:val="left"/>
      <w:pPr>
        <w:ind w:left="12368" w:hanging="360"/>
      </w:pPr>
      <w:rPr>
        <w:rFonts w:ascii="Courier New" w:hAnsi="Courier New" w:cs="Courier New" w:hint="default"/>
      </w:rPr>
    </w:lvl>
    <w:lvl w:ilvl="5" w:tplc="0C090005" w:tentative="1">
      <w:start w:val="1"/>
      <w:numFmt w:val="bullet"/>
      <w:lvlText w:val=""/>
      <w:lvlJc w:val="left"/>
      <w:pPr>
        <w:ind w:left="13088" w:hanging="360"/>
      </w:pPr>
      <w:rPr>
        <w:rFonts w:ascii="Wingdings" w:hAnsi="Wingdings" w:hint="default"/>
      </w:rPr>
    </w:lvl>
    <w:lvl w:ilvl="6" w:tplc="0C090001" w:tentative="1">
      <w:start w:val="1"/>
      <w:numFmt w:val="bullet"/>
      <w:lvlText w:val=""/>
      <w:lvlJc w:val="left"/>
      <w:pPr>
        <w:ind w:left="13808" w:hanging="360"/>
      </w:pPr>
      <w:rPr>
        <w:rFonts w:ascii="Symbol" w:hAnsi="Symbol" w:hint="default"/>
      </w:rPr>
    </w:lvl>
    <w:lvl w:ilvl="7" w:tplc="0C090003" w:tentative="1">
      <w:start w:val="1"/>
      <w:numFmt w:val="bullet"/>
      <w:lvlText w:val="o"/>
      <w:lvlJc w:val="left"/>
      <w:pPr>
        <w:ind w:left="14528" w:hanging="360"/>
      </w:pPr>
      <w:rPr>
        <w:rFonts w:ascii="Courier New" w:hAnsi="Courier New" w:cs="Courier New" w:hint="default"/>
      </w:rPr>
    </w:lvl>
    <w:lvl w:ilvl="8" w:tplc="0C090005" w:tentative="1">
      <w:start w:val="1"/>
      <w:numFmt w:val="bullet"/>
      <w:lvlText w:val=""/>
      <w:lvlJc w:val="left"/>
      <w:pPr>
        <w:ind w:left="15248" w:hanging="360"/>
      </w:pPr>
      <w:rPr>
        <w:rFonts w:ascii="Wingdings" w:hAnsi="Wingdings" w:hint="default"/>
      </w:rPr>
    </w:lvl>
  </w:abstractNum>
  <w:abstractNum w:abstractNumId="1" w15:restartNumberingAfterBreak="0">
    <w:nsid w:val="114368ED"/>
    <w:multiLevelType w:val="hybridMultilevel"/>
    <w:tmpl w:val="4EC66E2A"/>
    <w:lvl w:ilvl="0" w:tplc="D954ED5C">
      <w:start w:val="1"/>
      <w:numFmt w:val="bullet"/>
      <w:lvlText w:val="•"/>
      <w:lvlJc w:val="left"/>
      <w:pPr>
        <w:tabs>
          <w:tab w:val="num" w:pos="360"/>
        </w:tabs>
        <w:ind w:left="360" w:hanging="360"/>
      </w:pPr>
      <w:rPr>
        <w:rFonts w:ascii="Arial" w:hAnsi="Arial" w:hint="default"/>
      </w:rPr>
    </w:lvl>
    <w:lvl w:ilvl="1" w:tplc="8FA2C8DE">
      <w:start w:val="1"/>
      <w:numFmt w:val="bullet"/>
      <w:lvlText w:val="•"/>
      <w:lvlJc w:val="left"/>
      <w:pPr>
        <w:tabs>
          <w:tab w:val="num" w:pos="1080"/>
        </w:tabs>
        <w:ind w:left="1080" w:hanging="360"/>
      </w:pPr>
      <w:rPr>
        <w:rFonts w:ascii="Arial" w:hAnsi="Arial" w:hint="default"/>
      </w:rPr>
    </w:lvl>
    <w:lvl w:ilvl="2" w:tplc="896A50BA">
      <w:start w:val="1"/>
      <w:numFmt w:val="bullet"/>
      <w:lvlText w:val="•"/>
      <w:lvlJc w:val="left"/>
      <w:pPr>
        <w:tabs>
          <w:tab w:val="num" w:pos="1800"/>
        </w:tabs>
        <w:ind w:left="1800" w:hanging="360"/>
      </w:pPr>
      <w:rPr>
        <w:rFonts w:ascii="Arial" w:hAnsi="Arial" w:hint="default"/>
      </w:rPr>
    </w:lvl>
    <w:lvl w:ilvl="3" w:tplc="79948D5C">
      <w:start w:val="1"/>
      <w:numFmt w:val="bullet"/>
      <w:lvlText w:val="•"/>
      <w:lvlJc w:val="left"/>
      <w:pPr>
        <w:tabs>
          <w:tab w:val="num" w:pos="2520"/>
        </w:tabs>
        <w:ind w:left="2520" w:hanging="360"/>
      </w:pPr>
      <w:rPr>
        <w:rFonts w:ascii="Arial" w:hAnsi="Arial" w:hint="default"/>
      </w:rPr>
    </w:lvl>
    <w:lvl w:ilvl="4" w:tplc="A168BF16" w:tentative="1">
      <w:start w:val="1"/>
      <w:numFmt w:val="bullet"/>
      <w:lvlText w:val="•"/>
      <w:lvlJc w:val="left"/>
      <w:pPr>
        <w:tabs>
          <w:tab w:val="num" w:pos="3240"/>
        </w:tabs>
        <w:ind w:left="3240" w:hanging="360"/>
      </w:pPr>
      <w:rPr>
        <w:rFonts w:ascii="Arial" w:hAnsi="Arial" w:hint="default"/>
      </w:rPr>
    </w:lvl>
    <w:lvl w:ilvl="5" w:tplc="4C04B760" w:tentative="1">
      <w:start w:val="1"/>
      <w:numFmt w:val="bullet"/>
      <w:lvlText w:val="•"/>
      <w:lvlJc w:val="left"/>
      <w:pPr>
        <w:tabs>
          <w:tab w:val="num" w:pos="3960"/>
        </w:tabs>
        <w:ind w:left="3960" w:hanging="360"/>
      </w:pPr>
      <w:rPr>
        <w:rFonts w:ascii="Arial" w:hAnsi="Arial" w:hint="default"/>
      </w:rPr>
    </w:lvl>
    <w:lvl w:ilvl="6" w:tplc="75641DD4" w:tentative="1">
      <w:start w:val="1"/>
      <w:numFmt w:val="bullet"/>
      <w:lvlText w:val="•"/>
      <w:lvlJc w:val="left"/>
      <w:pPr>
        <w:tabs>
          <w:tab w:val="num" w:pos="4680"/>
        </w:tabs>
        <w:ind w:left="4680" w:hanging="360"/>
      </w:pPr>
      <w:rPr>
        <w:rFonts w:ascii="Arial" w:hAnsi="Arial" w:hint="default"/>
      </w:rPr>
    </w:lvl>
    <w:lvl w:ilvl="7" w:tplc="904A10BA" w:tentative="1">
      <w:start w:val="1"/>
      <w:numFmt w:val="bullet"/>
      <w:lvlText w:val="•"/>
      <w:lvlJc w:val="left"/>
      <w:pPr>
        <w:tabs>
          <w:tab w:val="num" w:pos="5400"/>
        </w:tabs>
        <w:ind w:left="5400" w:hanging="360"/>
      </w:pPr>
      <w:rPr>
        <w:rFonts w:ascii="Arial" w:hAnsi="Arial" w:hint="default"/>
      </w:rPr>
    </w:lvl>
    <w:lvl w:ilvl="8" w:tplc="34F4CDE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9CD7C6F"/>
    <w:multiLevelType w:val="hybridMultilevel"/>
    <w:tmpl w:val="EE9A3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E3466E"/>
    <w:multiLevelType w:val="hybridMultilevel"/>
    <w:tmpl w:val="D6A05F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765AD0"/>
    <w:multiLevelType w:val="multilevel"/>
    <w:tmpl w:val="3788B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34D2F"/>
    <w:multiLevelType w:val="hybridMultilevel"/>
    <w:tmpl w:val="9AFE6D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87A0A2E"/>
    <w:multiLevelType w:val="hybridMultilevel"/>
    <w:tmpl w:val="95184E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DE08CD"/>
    <w:multiLevelType w:val="hybridMultilevel"/>
    <w:tmpl w:val="E4AE7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5250E5"/>
    <w:multiLevelType w:val="hybridMultilevel"/>
    <w:tmpl w:val="75862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7F54CD"/>
    <w:multiLevelType w:val="hybridMultilevel"/>
    <w:tmpl w:val="0DB2E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FB90DF6"/>
    <w:multiLevelType w:val="hybridMultilevel"/>
    <w:tmpl w:val="9F1A49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A70298"/>
    <w:multiLevelType w:val="hybridMultilevel"/>
    <w:tmpl w:val="43E07C86"/>
    <w:lvl w:ilvl="0" w:tplc="0C09000F">
      <w:start w:val="1"/>
      <w:numFmt w:val="decimal"/>
      <w:lvlText w:val="%1."/>
      <w:lvlJc w:val="left"/>
      <w:pPr>
        <w:ind w:left="360" w:hanging="360"/>
      </w:pPr>
      <w:rPr>
        <w:rFonts w:hint="default"/>
        <w:w w:val="100"/>
        <w:sz w:val="24"/>
        <w:szCs w:val="24"/>
      </w:rPr>
    </w:lvl>
    <w:lvl w:ilvl="1" w:tplc="55DA05CE">
      <w:numFmt w:val="bullet"/>
      <w:lvlText w:val="•"/>
      <w:lvlJc w:val="left"/>
      <w:pPr>
        <w:ind w:left="1270" w:hanging="360"/>
      </w:pPr>
      <w:rPr>
        <w:rFonts w:hint="default"/>
      </w:rPr>
    </w:lvl>
    <w:lvl w:ilvl="2" w:tplc="29E4635C">
      <w:numFmt w:val="bullet"/>
      <w:lvlText w:val="•"/>
      <w:lvlJc w:val="left"/>
      <w:pPr>
        <w:ind w:left="2173" w:hanging="360"/>
      </w:pPr>
      <w:rPr>
        <w:rFonts w:hint="default"/>
      </w:rPr>
    </w:lvl>
    <w:lvl w:ilvl="3" w:tplc="42BED274">
      <w:numFmt w:val="bullet"/>
      <w:lvlText w:val="•"/>
      <w:lvlJc w:val="left"/>
      <w:pPr>
        <w:ind w:left="3075" w:hanging="360"/>
      </w:pPr>
      <w:rPr>
        <w:rFonts w:hint="default"/>
      </w:rPr>
    </w:lvl>
    <w:lvl w:ilvl="4" w:tplc="2ECA617A">
      <w:numFmt w:val="bullet"/>
      <w:lvlText w:val="•"/>
      <w:lvlJc w:val="left"/>
      <w:pPr>
        <w:ind w:left="3978" w:hanging="360"/>
      </w:pPr>
      <w:rPr>
        <w:rFonts w:hint="default"/>
      </w:rPr>
    </w:lvl>
    <w:lvl w:ilvl="5" w:tplc="1046C9B4">
      <w:numFmt w:val="bullet"/>
      <w:lvlText w:val="•"/>
      <w:lvlJc w:val="left"/>
      <w:pPr>
        <w:ind w:left="4881" w:hanging="360"/>
      </w:pPr>
      <w:rPr>
        <w:rFonts w:hint="default"/>
      </w:rPr>
    </w:lvl>
    <w:lvl w:ilvl="6" w:tplc="B1140280">
      <w:numFmt w:val="bullet"/>
      <w:lvlText w:val="•"/>
      <w:lvlJc w:val="left"/>
      <w:pPr>
        <w:ind w:left="5783" w:hanging="360"/>
      </w:pPr>
      <w:rPr>
        <w:rFonts w:hint="default"/>
      </w:rPr>
    </w:lvl>
    <w:lvl w:ilvl="7" w:tplc="51163648">
      <w:numFmt w:val="bullet"/>
      <w:lvlText w:val="•"/>
      <w:lvlJc w:val="left"/>
      <w:pPr>
        <w:ind w:left="6686" w:hanging="360"/>
      </w:pPr>
      <w:rPr>
        <w:rFonts w:hint="default"/>
      </w:rPr>
    </w:lvl>
    <w:lvl w:ilvl="8" w:tplc="D826C668">
      <w:numFmt w:val="bullet"/>
      <w:lvlText w:val="•"/>
      <w:lvlJc w:val="left"/>
      <w:pPr>
        <w:ind w:left="7589" w:hanging="360"/>
      </w:pPr>
      <w:rPr>
        <w:rFonts w:hint="default"/>
      </w:rPr>
    </w:lvl>
  </w:abstractNum>
  <w:abstractNum w:abstractNumId="12" w15:restartNumberingAfterBreak="0">
    <w:nsid w:val="33866955"/>
    <w:multiLevelType w:val="multilevel"/>
    <w:tmpl w:val="8268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30A08"/>
    <w:multiLevelType w:val="hybridMultilevel"/>
    <w:tmpl w:val="23887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B77AF9"/>
    <w:multiLevelType w:val="hybridMultilevel"/>
    <w:tmpl w:val="0BBA57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9C921E9"/>
    <w:multiLevelType w:val="hybridMultilevel"/>
    <w:tmpl w:val="5442CEC2"/>
    <w:lvl w:ilvl="0" w:tplc="85C2E584">
      <w:start w:val="1"/>
      <w:numFmt w:val="bullet"/>
      <w:lvlText w:val="•"/>
      <w:lvlJc w:val="left"/>
      <w:pPr>
        <w:tabs>
          <w:tab w:val="num" w:pos="360"/>
        </w:tabs>
        <w:ind w:left="360" w:hanging="360"/>
      </w:pPr>
      <w:rPr>
        <w:rFonts w:ascii="Arial" w:hAnsi="Arial" w:hint="default"/>
      </w:rPr>
    </w:lvl>
    <w:lvl w:ilvl="1" w:tplc="89EA5A50" w:tentative="1">
      <w:start w:val="1"/>
      <w:numFmt w:val="bullet"/>
      <w:lvlText w:val="•"/>
      <w:lvlJc w:val="left"/>
      <w:pPr>
        <w:tabs>
          <w:tab w:val="num" w:pos="1080"/>
        </w:tabs>
        <w:ind w:left="1080" w:hanging="360"/>
      </w:pPr>
      <w:rPr>
        <w:rFonts w:ascii="Arial" w:hAnsi="Arial" w:hint="default"/>
      </w:rPr>
    </w:lvl>
    <w:lvl w:ilvl="2" w:tplc="20E0A558" w:tentative="1">
      <w:start w:val="1"/>
      <w:numFmt w:val="bullet"/>
      <w:lvlText w:val="•"/>
      <w:lvlJc w:val="left"/>
      <w:pPr>
        <w:tabs>
          <w:tab w:val="num" w:pos="1800"/>
        </w:tabs>
        <w:ind w:left="1800" w:hanging="360"/>
      </w:pPr>
      <w:rPr>
        <w:rFonts w:ascii="Arial" w:hAnsi="Arial" w:hint="default"/>
      </w:rPr>
    </w:lvl>
    <w:lvl w:ilvl="3" w:tplc="9580FC9E" w:tentative="1">
      <w:start w:val="1"/>
      <w:numFmt w:val="bullet"/>
      <w:lvlText w:val="•"/>
      <w:lvlJc w:val="left"/>
      <w:pPr>
        <w:tabs>
          <w:tab w:val="num" w:pos="2520"/>
        </w:tabs>
        <w:ind w:left="2520" w:hanging="360"/>
      </w:pPr>
      <w:rPr>
        <w:rFonts w:ascii="Arial" w:hAnsi="Arial" w:hint="default"/>
      </w:rPr>
    </w:lvl>
    <w:lvl w:ilvl="4" w:tplc="ECB0B0B4" w:tentative="1">
      <w:start w:val="1"/>
      <w:numFmt w:val="bullet"/>
      <w:lvlText w:val="•"/>
      <w:lvlJc w:val="left"/>
      <w:pPr>
        <w:tabs>
          <w:tab w:val="num" w:pos="3240"/>
        </w:tabs>
        <w:ind w:left="3240" w:hanging="360"/>
      </w:pPr>
      <w:rPr>
        <w:rFonts w:ascii="Arial" w:hAnsi="Arial" w:hint="default"/>
      </w:rPr>
    </w:lvl>
    <w:lvl w:ilvl="5" w:tplc="6CEC1B7A" w:tentative="1">
      <w:start w:val="1"/>
      <w:numFmt w:val="bullet"/>
      <w:lvlText w:val="•"/>
      <w:lvlJc w:val="left"/>
      <w:pPr>
        <w:tabs>
          <w:tab w:val="num" w:pos="3960"/>
        </w:tabs>
        <w:ind w:left="3960" w:hanging="360"/>
      </w:pPr>
      <w:rPr>
        <w:rFonts w:ascii="Arial" w:hAnsi="Arial" w:hint="default"/>
      </w:rPr>
    </w:lvl>
    <w:lvl w:ilvl="6" w:tplc="9FA27D76" w:tentative="1">
      <w:start w:val="1"/>
      <w:numFmt w:val="bullet"/>
      <w:lvlText w:val="•"/>
      <w:lvlJc w:val="left"/>
      <w:pPr>
        <w:tabs>
          <w:tab w:val="num" w:pos="4680"/>
        </w:tabs>
        <w:ind w:left="4680" w:hanging="360"/>
      </w:pPr>
      <w:rPr>
        <w:rFonts w:ascii="Arial" w:hAnsi="Arial" w:hint="default"/>
      </w:rPr>
    </w:lvl>
    <w:lvl w:ilvl="7" w:tplc="8DAC98D4" w:tentative="1">
      <w:start w:val="1"/>
      <w:numFmt w:val="bullet"/>
      <w:lvlText w:val="•"/>
      <w:lvlJc w:val="left"/>
      <w:pPr>
        <w:tabs>
          <w:tab w:val="num" w:pos="5400"/>
        </w:tabs>
        <w:ind w:left="5400" w:hanging="360"/>
      </w:pPr>
      <w:rPr>
        <w:rFonts w:ascii="Arial" w:hAnsi="Arial" w:hint="default"/>
      </w:rPr>
    </w:lvl>
    <w:lvl w:ilvl="8" w:tplc="6242F5F6"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EAC18A1"/>
    <w:multiLevelType w:val="hybridMultilevel"/>
    <w:tmpl w:val="A3EC1E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39310C"/>
    <w:multiLevelType w:val="multilevel"/>
    <w:tmpl w:val="CA82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5549C6"/>
    <w:multiLevelType w:val="multilevel"/>
    <w:tmpl w:val="CC98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523E90"/>
    <w:multiLevelType w:val="multilevel"/>
    <w:tmpl w:val="4C40AA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1D6368"/>
    <w:multiLevelType w:val="multilevel"/>
    <w:tmpl w:val="A810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F5D77"/>
    <w:multiLevelType w:val="hybridMultilevel"/>
    <w:tmpl w:val="1D56D7D4"/>
    <w:lvl w:ilvl="0" w:tplc="2FEE280E">
      <w:start w:val="12"/>
      <w:numFmt w:val="bullet"/>
      <w:lvlText w:val="-"/>
      <w:lvlJc w:val="left"/>
      <w:pPr>
        <w:ind w:left="360" w:hanging="360"/>
      </w:pPr>
      <w:rPr>
        <w:rFonts w:ascii="Arial" w:eastAsiaTheme="minorHAnsi" w:hAnsi="Arial" w:cs="Arial"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C1F73FC"/>
    <w:multiLevelType w:val="multilevel"/>
    <w:tmpl w:val="DC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972BBC"/>
    <w:multiLevelType w:val="hybridMultilevel"/>
    <w:tmpl w:val="3CCE1B9A"/>
    <w:lvl w:ilvl="0" w:tplc="69AC855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9B690E"/>
    <w:multiLevelType w:val="hybridMultilevel"/>
    <w:tmpl w:val="1C987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65307E"/>
    <w:multiLevelType w:val="hybridMultilevel"/>
    <w:tmpl w:val="77B6FE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5501E71"/>
    <w:multiLevelType w:val="hybridMultilevel"/>
    <w:tmpl w:val="D2E08AC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F2725E"/>
    <w:multiLevelType w:val="multilevel"/>
    <w:tmpl w:val="A90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517061"/>
    <w:multiLevelType w:val="hybridMultilevel"/>
    <w:tmpl w:val="1FBA6C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4152B2"/>
    <w:multiLevelType w:val="multilevel"/>
    <w:tmpl w:val="8E18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661FFD"/>
    <w:multiLevelType w:val="hybridMultilevel"/>
    <w:tmpl w:val="A9A8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434131"/>
    <w:multiLevelType w:val="multilevel"/>
    <w:tmpl w:val="4C40AA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7D10FF"/>
    <w:multiLevelType w:val="multilevel"/>
    <w:tmpl w:val="86A8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A601CF"/>
    <w:multiLevelType w:val="hybridMultilevel"/>
    <w:tmpl w:val="F8709A7A"/>
    <w:lvl w:ilvl="0" w:tplc="7C88F8E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4346F"/>
    <w:multiLevelType w:val="hybridMultilevel"/>
    <w:tmpl w:val="6D3AE70C"/>
    <w:lvl w:ilvl="0" w:tplc="6EE23406">
      <w:start w:val="1"/>
      <w:numFmt w:val="bullet"/>
      <w:lvlText w:val="•"/>
      <w:lvlJc w:val="left"/>
      <w:pPr>
        <w:tabs>
          <w:tab w:val="num" w:pos="360"/>
        </w:tabs>
        <w:ind w:left="360" w:hanging="360"/>
      </w:pPr>
      <w:rPr>
        <w:rFonts w:ascii="Arial" w:hAnsi="Arial" w:hint="default"/>
      </w:rPr>
    </w:lvl>
    <w:lvl w:ilvl="1" w:tplc="104A4354" w:tentative="1">
      <w:start w:val="1"/>
      <w:numFmt w:val="bullet"/>
      <w:lvlText w:val="•"/>
      <w:lvlJc w:val="left"/>
      <w:pPr>
        <w:tabs>
          <w:tab w:val="num" w:pos="1080"/>
        </w:tabs>
        <w:ind w:left="1080" w:hanging="360"/>
      </w:pPr>
      <w:rPr>
        <w:rFonts w:ascii="Arial" w:hAnsi="Arial" w:hint="default"/>
      </w:rPr>
    </w:lvl>
    <w:lvl w:ilvl="2" w:tplc="3B76AB88" w:tentative="1">
      <w:start w:val="1"/>
      <w:numFmt w:val="bullet"/>
      <w:lvlText w:val="•"/>
      <w:lvlJc w:val="left"/>
      <w:pPr>
        <w:tabs>
          <w:tab w:val="num" w:pos="1800"/>
        </w:tabs>
        <w:ind w:left="1800" w:hanging="360"/>
      </w:pPr>
      <w:rPr>
        <w:rFonts w:ascii="Arial" w:hAnsi="Arial" w:hint="default"/>
      </w:rPr>
    </w:lvl>
    <w:lvl w:ilvl="3" w:tplc="F25E9ACC" w:tentative="1">
      <w:start w:val="1"/>
      <w:numFmt w:val="bullet"/>
      <w:lvlText w:val="•"/>
      <w:lvlJc w:val="left"/>
      <w:pPr>
        <w:tabs>
          <w:tab w:val="num" w:pos="2520"/>
        </w:tabs>
        <w:ind w:left="2520" w:hanging="360"/>
      </w:pPr>
      <w:rPr>
        <w:rFonts w:ascii="Arial" w:hAnsi="Arial" w:hint="default"/>
      </w:rPr>
    </w:lvl>
    <w:lvl w:ilvl="4" w:tplc="259AD8C6" w:tentative="1">
      <w:start w:val="1"/>
      <w:numFmt w:val="bullet"/>
      <w:lvlText w:val="•"/>
      <w:lvlJc w:val="left"/>
      <w:pPr>
        <w:tabs>
          <w:tab w:val="num" w:pos="3240"/>
        </w:tabs>
        <w:ind w:left="3240" w:hanging="360"/>
      </w:pPr>
      <w:rPr>
        <w:rFonts w:ascii="Arial" w:hAnsi="Arial" w:hint="default"/>
      </w:rPr>
    </w:lvl>
    <w:lvl w:ilvl="5" w:tplc="D990FBFC" w:tentative="1">
      <w:start w:val="1"/>
      <w:numFmt w:val="bullet"/>
      <w:lvlText w:val="•"/>
      <w:lvlJc w:val="left"/>
      <w:pPr>
        <w:tabs>
          <w:tab w:val="num" w:pos="3960"/>
        </w:tabs>
        <w:ind w:left="3960" w:hanging="360"/>
      </w:pPr>
      <w:rPr>
        <w:rFonts w:ascii="Arial" w:hAnsi="Arial" w:hint="default"/>
      </w:rPr>
    </w:lvl>
    <w:lvl w:ilvl="6" w:tplc="92C071D8" w:tentative="1">
      <w:start w:val="1"/>
      <w:numFmt w:val="bullet"/>
      <w:lvlText w:val="•"/>
      <w:lvlJc w:val="left"/>
      <w:pPr>
        <w:tabs>
          <w:tab w:val="num" w:pos="4680"/>
        </w:tabs>
        <w:ind w:left="4680" w:hanging="360"/>
      </w:pPr>
      <w:rPr>
        <w:rFonts w:ascii="Arial" w:hAnsi="Arial" w:hint="default"/>
      </w:rPr>
    </w:lvl>
    <w:lvl w:ilvl="7" w:tplc="1026C6A2" w:tentative="1">
      <w:start w:val="1"/>
      <w:numFmt w:val="bullet"/>
      <w:lvlText w:val="•"/>
      <w:lvlJc w:val="left"/>
      <w:pPr>
        <w:tabs>
          <w:tab w:val="num" w:pos="5400"/>
        </w:tabs>
        <w:ind w:left="5400" w:hanging="360"/>
      </w:pPr>
      <w:rPr>
        <w:rFonts w:ascii="Arial" w:hAnsi="Arial" w:hint="default"/>
      </w:rPr>
    </w:lvl>
    <w:lvl w:ilvl="8" w:tplc="EAF8D3DE"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6D0D5E53"/>
    <w:multiLevelType w:val="multilevel"/>
    <w:tmpl w:val="D1E28BD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637"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814992"/>
    <w:multiLevelType w:val="hybridMultilevel"/>
    <w:tmpl w:val="4B2E8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576A48"/>
    <w:multiLevelType w:val="hybridMultilevel"/>
    <w:tmpl w:val="1BE81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577757"/>
    <w:multiLevelType w:val="hybridMultilevel"/>
    <w:tmpl w:val="EFB20C48"/>
    <w:lvl w:ilvl="0" w:tplc="0C09000F">
      <w:start w:val="1"/>
      <w:numFmt w:val="decimal"/>
      <w:lvlText w:val="%1."/>
      <w:lvlJc w:val="left"/>
      <w:pPr>
        <w:ind w:left="6880" w:hanging="360"/>
      </w:pPr>
      <w:rPr>
        <w:rFonts w:hint="default"/>
      </w:rPr>
    </w:lvl>
    <w:lvl w:ilvl="1" w:tplc="0C090003" w:tentative="1">
      <w:start w:val="1"/>
      <w:numFmt w:val="bullet"/>
      <w:lvlText w:val="o"/>
      <w:lvlJc w:val="left"/>
      <w:pPr>
        <w:ind w:left="7600" w:hanging="360"/>
      </w:pPr>
      <w:rPr>
        <w:rFonts w:ascii="Courier New" w:hAnsi="Courier New" w:cs="Courier New" w:hint="default"/>
      </w:rPr>
    </w:lvl>
    <w:lvl w:ilvl="2" w:tplc="0C090005" w:tentative="1">
      <w:start w:val="1"/>
      <w:numFmt w:val="bullet"/>
      <w:lvlText w:val=""/>
      <w:lvlJc w:val="left"/>
      <w:pPr>
        <w:ind w:left="8320" w:hanging="360"/>
      </w:pPr>
      <w:rPr>
        <w:rFonts w:ascii="Wingdings" w:hAnsi="Wingdings" w:hint="default"/>
      </w:rPr>
    </w:lvl>
    <w:lvl w:ilvl="3" w:tplc="0C090001" w:tentative="1">
      <w:start w:val="1"/>
      <w:numFmt w:val="bullet"/>
      <w:lvlText w:val=""/>
      <w:lvlJc w:val="left"/>
      <w:pPr>
        <w:ind w:left="9040" w:hanging="360"/>
      </w:pPr>
      <w:rPr>
        <w:rFonts w:ascii="Symbol" w:hAnsi="Symbol" w:hint="default"/>
      </w:rPr>
    </w:lvl>
    <w:lvl w:ilvl="4" w:tplc="0C090003" w:tentative="1">
      <w:start w:val="1"/>
      <w:numFmt w:val="bullet"/>
      <w:lvlText w:val="o"/>
      <w:lvlJc w:val="left"/>
      <w:pPr>
        <w:ind w:left="9760" w:hanging="360"/>
      </w:pPr>
      <w:rPr>
        <w:rFonts w:ascii="Courier New" w:hAnsi="Courier New" w:cs="Courier New" w:hint="default"/>
      </w:rPr>
    </w:lvl>
    <w:lvl w:ilvl="5" w:tplc="0C090005" w:tentative="1">
      <w:start w:val="1"/>
      <w:numFmt w:val="bullet"/>
      <w:lvlText w:val=""/>
      <w:lvlJc w:val="left"/>
      <w:pPr>
        <w:ind w:left="10480" w:hanging="360"/>
      </w:pPr>
      <w:rPr>
        <w:rFonts w:ascii="Wingdings" w:hAnsi="Wingdings" w:hint="default"/>
      </w:rPr>
    </w:lvl>
    <w:lvl w:ilvl="6" w:tplc="0C090001" w:tentative="1">
      <w:start w:val="1"/>
      <w:numFmt w:val="bullet"/>
      <w:lvlText w:val=""/>
      <w:lvlJc w:val="left"/>
      <w:pPr>
        <w:ind w:left="11200" w:hanging="360"/>
      </w:pPr>
      <w:rPr>
        <w:rFonts w:ascii="Symbol" w:hAnsi="Symbol" w:hint="default"/>
      </w:rPr>
    </w:lvl>
    <w:lvl w:ilvl="7" w:tplc="0C090003" w:tentative="1">
      <w:start w:val="1"/>
      <w:numFmt w:val="bullet"/>
      <w:lvlText w:val="o"/>
      <w:lvlJc w:val="left"/>
      <w:pPr>
        <w:ind w:left="11920" w:hanging="360"/>
      </w:pPr>
      <w:rPr>
        <w:rFonts w:ascii="Courier New" w:hAnsi="Courier New" w:cs="Courier New" w:hint="default"/>
      </w:rPr>
    </w:lvl>
    <w:lvl w:ilvl="8" w:tplc="0C090005" w:tentative="1">
      <w:start w:val="1"/>
      <w:numFmt w:val="bullet"/>
      <w:lvlText w:val=""/>
      <w:lvlJc w:val="left"/>
      <w:pPr>
        <w:ind w:left="12640" w:hanging="360"/>
      </w:pPr>
      <w:rPr>
        <w:rFonts w:ascii="Wingdings" w:hAnsi="Wingdings" w:hint="default"/>
      </w:rPr>
    </w:lvl>
  </w:abstractNum>
  <w:abstractNum w:abstractNumId="39" w15:restartNumberingAfterBreak="0">
    <w:nsid w:val="76F1559F"/>
    <w:multiLevelType w:val="hybridMultilevel"/>
    <w:tmpl w:val="FA204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B38723C"/>
    <w:multiLevelType w:val="hybridMultilevel"/>
    <w:tmpl w:val="523C269C"/>
    <w:lvl w:ilvl="0" w:tplc="946C9326">
      <w:start w:val="1"/>
      <w:numFmt w:val="bullet"/>
      <w:lvlText w:val="•"/>
      <w:lvlJc w:val="left"/>
      <w:pPr>
        <w:tabs>
          <w:tab w:val="num" w:pos="360"/>
        </w:tabs>
        <w:ind w:left="360" w:hanging="360"/>
      </w:pPr>
      <w:rPr>
        <w:rFonts w:ascii="Arial" w:hAnsi="Arial" w:hint="default"/>
      </w:rPr>
    </w:lvl>
    <w:lvl w:ilvl="1" w:tplc="9C8C1566" w:tentative="1">
      <w:start w:val="1"/>
      <w:numFmt w:val="bullet"/>
      <w:lvlText w:val="•"/>
      <w:lvlJc w:val="left"/>
      <w:pPr>
        <w:tabs>
          <w:tab w:val="num" w:pos="1080"/>
        </w:tabs>
        <w:ind w:left="1080" w:hanging="360"/>
      </w:pPr>
      <w:rPr>
        <w:rFonts w:ascii="Arial" w:hAnsi="Arial" w:hint="default"/>
      </w:rPr>
    </w:lvl>
    <w:lvl w:ilvl="2" w:tplc="5BBE18D2" w:tentative="1">
      <w:start w:val="1"/>
      <w:numFmt w:val="bullet"/>
      <w:lvlText w:val="•"/>
      <w:lvlJc w:val="left"/>
      <w:pPr>
        <w:tabs>
          <w:tab w:val="num" w:pos="1800"/>
        </w:tabs>
        <w:ind w:left="1800" w:hanging="360"/>
      </w:pPr>
      <w:rPr>
        <w:rFonts w:ascii="Arial" w:hAnsi="Arial" w:hint="default"/>
      </w:rPr>
    </w:lvl>
    <w:lvl w:ilvl="3" w:tplc="8F261D5E" w:tentative="1">
      <w:start w:val="1"/>
      <w:numFmt w:val="bullet"/>
      <w:lvlText w:val="•"/>
      <w:lvlJc w:val="left"/>
      <w:pPr>
        <w:tabs>
          <w:tab w:val="num" w:pos="2520"/>
        </w:tabs>
        <w:ind w:left="2520" w:hanging="360"/>
      </w:pPr>
      <w:rPr>
        <w:rFonts w:ascii="Arial" w:hAnsi="Arial" w:hint="default"/>
      </w:rPr>
    </w:lvl>
    <w:lvl w:ilvl="4" w:tplc="F9B2DE12" w:tentative="1">
      <w:start w:val="1"/>
      <w:numFmt w:val="bullet"/>
      <w:lvlText w:val="•"/>
      <w:lvlJc w:val="left"/>
      <w:pPr>
        <w:tabs>
          <w:tab w:val="num" w:pos="3240"/>
        </w:tabs>
        <w:ind w:left="3240" w:hanging="360"/>
      </w:pPr>
      <w:rPr>
        <w:rFonts w:ascii="Arial" w:hAnsi="Arial" w:hint="default"/>
      </w:rPr>
    </w:lvl>
    <w:lvl w:ilvl="5" w:tplc="FDC046E8" w:tentative="1">
      <w:start w:val="1"/>
      <w:numFmt w:val="bullet"/>
      <w:lvlText w:val="•"/>
      <w:lvlJc w:val="left"/>
      <w:pPr>
        <w:tabs>
          <w:tab w:val="num" w:pos="3960"/>
        </w:tabs>
        <w:ind w:left="3960" w:hanging="360"/>
      </w:pPr>
      <w:rPr>
        <w:rFonts w:ascii="Arial" w:hAnsi="Arial" w:hint="default"/>
      </w:rPr>
    </w:lvl>
    <w:lvl w:ilvl="6" w:tplc="92B841AE" w:tentative="1">
      <w:start w:val="1"/>
      <w:numFmt w:val="bullet"/>
      <w:lvlText w:val="•"/>
      <w:lvlJc w:val="left"/>
      <w:pPr>
        <w:tabs>
          <w:tab w:val="num" w:pos="4680"/>
        </w:tabs>
        <w:ind w:left="4680" w:hanging="360"/>
      </w:pPr>
      <w:rPr>
        <w:rFonts w:ascii="Arial" w:hAnsi="Arial" w:hint="default"/>
      </w:rPr>
    </w:lvl>
    <w:lvl w:ilvl="7" w:tplc="429CE94A" w:tentative="1">
      <w:start w:val="1"/>
      <w:numFmt w:val="bullet"/>
      <w:lvlText w:val="•"/>
      <w:lvlJc w:val="left"/>
      <w:pPr>
        <w:tabs>
          <w:tab w:val="num" w:pos="5400"/>
        </w:tabs>
        <w:ind w:left="5400" w:hanging="360"/>
      </w:pPr>
      <w:rPr>
        <w:rFonts w:ascii="Arial" w:hAnsi="Arial" w:hint="default"/>
      </w:rPr>
    </w:lvl>
    <w:lvl w:ilvl="8" w:tplc="7564ED54"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7CB9121B"/>
    <w:multiLevelType w:val="hybridMultilevel"/>
    <w:tmpl w:val="8DCEB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FA64B7"/>
    <w:multiLevelType w:val="multilevel"/>
    <w:tmpl w:val="0340E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6"/>
  </w:num>
  <w:num w:numId="3">
    <w:abstractNumId w:val="29"/>
  </w:num>
  <w:num w:numId="4">
    <w:abstractNumId w:val="12"/>
    <w:lvlOverride w:ilvl="0">
      <w:startOverride w:val="1"/>
    </w:lvlOverride>
  </w:num>
  <w:num w:numId="5">
    <w:abstractNumId w:val="18"/>
    <w:lvlOverride w:ilvl="0">
      <w:startOverride w:val="2"/>
    </w:lvlOverride>
  </w:num>
  <w:num w:numId="6">
    <w:abstractNumId w:val="42"/>
    <w:lvlOverride w:ilvl="0">
      <w:startOverride w:val="3"/>
    </w:lvlOverride>
  </w:num>
  <w:num w:numId="7">
    <w:abstractNumId w:val="17"/>
    <w:lvlOverride w:ilvl="0">
      <w:startOverride w:val="4"/>
    </w:lvlOverride>
  </w:num>
  <w:num w:numId="8">
    <w:abstractNumId w:val="31"/>
    <w:lvlOverride w:ilvl="0">
      <w:startOverride w:val="1"/>
    </w:lvlOverride>
  </w:num>
  <w:num w:numId="9">
    <w:abstractNumId w:val="31"/>
    <w:lvlOverride w:ilvl="0"/>
    <w:lvlOverride w:ilvl="1">
      <w:startOverride w:val="1"/>
    </w:lvlOverride>
  </w:num>
  <w:num w:numId="10">
    <w:abstractNumId w:val="6"/>
  </w:num>
  <w:num w:numId="11">
    <w:abstractNumId w:val="19"/>
  </w:num>
  <w:num w:numId="12">
    <w:abstractNumId w:val="22"/>
  </w:num>
  <w:num w:numId="13">
    <w:abstractNumId w:val="37"/>
  </w:num>
  <w:num w:numId="14">
    <w:abstractNumId w:val="14"/>
  </w:num>
  <w:num w:numId="15">
    <w:abstractNumId w:val="30"/>
  </w:num>
  <w:num w:numId="16">
    <w:abstractNumId w:val="39"/>
  </w:num>
  <w:num w:numId="17">
    <w:abstractNumId w:val="25"/>
  </w:num>
  <w:num w:numId="18">
    <w:abstractNumId w:val="36"/>
  </w:num>
  <w:num w:numId="19">
    <w:abstractNumId w:val="13"/>
  </w:num>
  <w:num w:numId="20">
    <w:abstractNumId w:val="0"/>
  </w:num>
  <w:num w:numId="21">
    <w:abstractNumId w:val="32"/>
  </w:num>
  <w:num w:numId="22">
    <w:abstractNumId w:val="9"/>
  </w:num>
  <w:num w:numId="23">
    <w:abstractNumId w:val="7"/>
  </w:num>
  <w:num w:numId="24">
    <w:abstractNumId w:val="8"/>
  </w:num>
  <w:num w:numId="25">
    <w:abstractNumId w:val="5"/>
  </w:num>
  <w:num w:numId="26">
    <w:abstractNumId w:val="23"/>
  </w:num>
  <w:num w:numId="27">
    <w:abstractNumId w:val="2"/>
  </w:num>
  <w:num w:numId="28">
    <w:abstractNumId w:val="20"/>
  </w:num>
  <w:num w:numId="29">
    <w:abstractNumId w:val="34"/>
  </w:num>
  <w:num w:numId="30">
    <w:abstractNumId w:val="1"/>
  </w:num>
  <w:num w:numId="31">
    <w:abstractNumId w:val="15"/>
  </w:num>
  <w:num w:numId="32">
    <w:abstractNumId w:val="3"/>
  </w:num>
  <w:num w:numId="33">
    <w:abstractNumId w:val="40"/>
  </w:num>
  <w:num w:numId="34">
    <w:abstractNumId w:val="24"/>
  </w:num>
  <w:num w:numId="35">
    <w:abstractNumId w:val="4"/>
    <w:lvlOverride w:ilvl="0">
      <w:startOverride w:val="1"/>
    </w:lvlOverride>
  </w:num>
  <w:num w:numId="36">
    <w:abstractNumId w:val="38"/>
  </w:num>
  <w:num w:numId="37">
    <w:abstractNumId w:val="27"/>
  </w:num>
  <w:num w:numId="38">
    <w:abstractNumId w:val="28"/>
  </w:num>
  <w:num w:numId="39">
    <w:abstractNumId w:val="35"/>
  </w:num>
  <w:num w:numId="40">
    <w:abstractNumId w:val="41"/>
  </w:num>
  <w:num w:numId="41">
    <w:abstractNumId w:val="36"/>
  </w:num>
  <w:num w:numId="42">
    <w:abstractNumId w:val="33"/>
  </w:num>
  <w:num w:numId="43">
    <w:abstractNumId w:val="10"/>
  </w:num>
  <w:num w:numId="44">
    <w:abstractNumId w:val="21"/>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tient Education Counsel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3044B"/>
    <w:rsid w:val="00001003"/>
    <w:rsid w:val="0000198C"/>
    <w:rsid w:val="00002D89"/>
    <w:rsid w:val="0000355D"/>
    <w:rsid w:val="00006455"/>
    <w:rsid w:val="000075CC"/>
    <w:rsid w:val="00011D40"/>
    <w:rsid w:val="00011E5E"/>
    <w:rsid w:val="00013F2F"/>
    <w:rsid w:val="00014639"/>
    <w:rsid w:val="000219B2"/>
    <w:rsid w:val="00026013"/>
    <w:rsid w:val="000315DC"/>
    <w:rsid w:val="00034A76"/>
    <w:rsid w:val="00036D51"/>
    <w:rsid w:val="00037163"/>
    <w:rsid w:val="000375F7"/>
    <w:rsid w:val="00040B3D"/>
    <w:rsid w:val="0004211B"/>
    <w:rsid w:val="000425E7"/>
    <w:rsid w:val="00045DD7"/>
    <w:rsid w:val="00050C46"/>
    <w:rsid w:val="000510F2"/>
    <w:rsid w:val="000559F5"/>
    <w:rsid w:val="000567BD"/>
    <w:rsid w:val="00056928"/>
    <w:rsid w:val="00057B6D"/>
    <w:rsid w:val="00061171"/>
    <w:rsid w:val="000637EB"/>
    <w:rsid w:val="00067133"/>
    <w:rsid w:val="0007224D"/>
    <w:rsid w:val="000749C4"/>
    <w:rsid w:val="00074B2A"/>
    <w:rsid w:val="00076984"/>
    <w:rsid w:val="00076E97"/>
    <w:rsid w:val="000805A4"/>
    <w:rsid w:val="0008065C"/>
    <w:rsid w:val="0008324F"/>
    <w:rsid w:val="00083CB5"/>
    <w:rsid w:val="000841A1"/>
    <w:rsid w:val="000849C3"/>
    <w:rsid w:val="00084D0E"/>
    <w:rsid w:val="000851AD"/>
    <w:rsid w:val="000855FD"/>
    <w:rsid w:val="00092CCE"/>
    <w:rsid w:val="000939C9"/>
    <w:rsid w:val="00093D25"/>
    <w:rsid w:val="000945CB"/>
    <w:rsid w:val="0009603C"/>
    <w:rsid w:val="000A3A13"/>
    <w:rsid w:val="000A56A0"/>
    <w:rsid w:val="000B3BCD"/>
    <w:rsid w:val="000B6609"/>
    <w:rsid w:val="000B7979"/>
    <w:rsid w:val="000C1DD7"/>
    <w:rsid w:val="000C4421"/>
    <w:rsid w:val="000C5825"/>
    <w:rsid w:val="000D0FB6"/>
    <w:rsid w:val="000D2020"/>
    <w:rsid w:val="000D492F"/>
    <w:rsid w:val="000D604D"/>
    <w:rsid w:val="000E0098"/>
    <w:rsid w:val="000E07CB"/>
    <w:rsid w:val="000E28A1"/>
    <w:rsid w:val="000E4DCA"/>
    <w:rsid w:val="000E5DD0"/>
    <w:rsid w:val="000E5E5B"/>
    <w:rsid w:val="000E74C0"/>
    <w:rsid w:val="000E7905"/>
    <w:rsid w:val="000F5AFD"/>
    <w:rsid w:val="001007A6"/>
    <w:rsid w:val="001018B9"/>
    <w:rsid w:val="0010623C"/>
    <w:rsid w:val="00113411"/>
    <w:rsid w:val="00115A28"/>
    <w:rsid w:val="001254FA"/>
    <w:rsid w:val="00125A0F"/>
    <w:rsid w:val="00126BC7"/>
    <w:rsid w:val="00127634"/>
    <w:rsid w:val="00130387"/>
    <w:rsid w:val="001368CB"/>
    <w:rsid w:val="00140225"/>
    <w:rsid w:val="00141FFA"/>
    <w:rsid w:val="001424D1"/>
    <w:rsid w:val="0014270A"/>
    <w:rsid w:val="00142998"/>
    <w:rsid w:val="00143483"/>
    <w:rsid w:val="0015113A"/>
    <w:rsid w:val="00154C9A"/>
    <w:rsid w:val="00155D3A"/>
    <w:rsid w:val="00156D37"/>
    <w:rsid w:val="0015739E"/>
    <w:rsid w:val="00160902"/>
    <w:rsid w:val="00162062"/>
    <w:rsid w:val="00163625"/>
    <w:rsid w:val="001711D9"/>
    <w:rsid w:val="00171D43"/>
    <w:rsid w:val="00172145"/>
    <w:rsid w:val="001735C6"/>
    <w:rsid w:val="00184D37"/>
    <w:rsid w:val="001852CC"/>
    <w:rsid w:val="00187B0C"/>
    <w:rsid w:val="00190951"/>
    <w:rsid w:val="001923A1"/>
    <w:rsid w:val="001946B1"/>
    <w:rsid w:val="001961DC"/>
    <w:rsid w:val="00197AF2"/>
    <w:rsid w:val="001A2DC6"/>
    <w:rsid w:val="001A44AE"/>
    <w:rsid w:val="001B0FBF"/>
    <w:rsid w:val="001B1138"/>
    <w:rsid w:val="001B208C"/>
    <w:rsid w:val="001B3E58"/>
    <w:rsid w:val="001C049C"/>
    <w:rsid w:val="001C2AAF"/>
    <w:rsid w:val="001C447C"/>
    <w:rsid w:val="001C7757"/>
    <w:rsid w:val="001D0875"/>
    <w:rsid w:val="001D13C0"/>
    <w:rsid w:val="001D22E1"/>
    <w:rsid w:val="001D22EE"/>
    <w:rsid w:val="001D2645"/>
    <w:rsid w:val="001D2B00"/>
    <w:rsid w:val="001D5A00"/>
    <w:rsid w:val="001D5C1C"/>
    <w:rsid w:val="001E3C4E"/>
    <w:rsid w:val="001E7F47"/>
    <w:rsid w:val="001F0026"/>
    <w:rsid w:val="001F003C"/>
    <w:rsid w:val="001F4E86"/>
    <w:rsid w:val="001F59C4"/>
    <w:rsid w:val="001F5B62"/>
    <w:rsid w:val="001F6094"/>
    <w:rsid w:val="001F66EA"/>
    <w:rsid w:val="001F7388"/>
    <w:rsid w:val="00203465"/>
    <w:rsid w:val="002110D5"/>
    <w:rsid w:val="00212CF4"/>
    <w:rsid w:val="00212DE6"/>
    <w:rsid w:val="00213030"/>
    <w:rsid w:val="002132A7"/>
    <w:rsid w:val="00217F32"/>
    <w:rsid w:val="002207F4"/>
    <w:rsid w:val="0022381B"/>
    <w:rsid w:val="00227A16"/>
    <w:rsid w:val="002309F6"/>
    <w:rsid w:val="00231FB4"/>
    <w:rsid w:val="00236915"/>
    <w:rsid w:val="002376EF"/>
    <w:rsid w:val="00240596"/>
    <w:rsid w:val="002416C6"/>
    <w:rsid w:val="0024191D"/>
    <w:rsid w:val="00241B5B"/>
    <w:rsid w:val="002429F3"/>
    <w:rsid w:val="00243DE4"/>
    <w:rsid w:val="002452E4"/>
    <w:rsid w:val="00250D2E"/>
    <w:rsid w:val="00251A7A"/>
    <w:rsid w:val="00251E19"/>
    <w:rsid w:val="00252EB0"/>
    <w:rsid w:val="00253C90"/>
    <w:rsid w:val="00254B6C"/>
    <w:rsid w:val="002620FB"/>
    <w:rsid w:val="00262E55"/>
    <w:rsid w:val="0026305E"/>
    <w:rsid w:val="00266374"/>
    <w:rsid w:val="002670CD"/>
    <w:rsid w:val="002759CF"/>
    <w:rsid w:val="00280127"/>
    <w:rsid w:val="00281140"/>
    <w:rsid w:val="00281673"/>
    <w:rsid w:val="002830B1"/>
    <w:rsid w:val="0028475C"/>
    <w:rsid w:val="0028572B"/>
    <w:rsid w:val="00286C2E"/>
    <w:rsid w:val="00286D81"/>
    <w:rsid w:val="00287759"/>
    <w:rsid w:val="002925AC"/>
    <w:rsid w:val="00295153"/>
    <w:rsid w:val="00295A5A"/>
    <w:rsid w:val="00296A85"/>
    <w:rsid w:val="00297185"/>
    <w:rsid w:val="002A06A0"/>
    <w:rsid w:val="002A2012"/>
    <w:rsid w:val="002B08C0"/>
    <w:rsid w:val="002B190E"/>
    <w:rsid w:val="002B4C7F"/>
    <w:rsid w:val="002B5EC1"/>
    <w:rsid w:val="002B6AF9"/>
    <w:rsid w:val="002C11D6"/>
    <w:rsid w:val="002C32AF"/>
    <w:rsid w:val="002C532F"/>
    <w:rsid w:val="002C6120"/>
    <w:rsid w:val="002C7E27"/>
    <w:rsid w:val="002D16A6"/>
    <w:rsid w:val="002D1D7F"/>
    <w:rsid w:val="002D3129"/>
    <w:rsid w:val="002D37A5"/>
    <w:rsid w:val="002D38E9"/>
    <w:rsid w:val="002D5297"/>
    <w:rsid w:val="002D5A19"/>
    <w:rsid w:val="002D7941"/>
    <w:rsid w:val="002D7C24"/>
    <w:rsid w:val="002E0935"/>
    <w:rsid w:val="002E1245"/>
    <w:rsid w:val="002E4A79"/>
    <w:rsid w:val="002E5191"/>
    <w:rsid w:val="002E78A4"/>
    <w:rsid w:val="002F07FA"/>
    <w:rsid w:val="002F14B8"/>
    <w:rsid w:val="00306879"/>
    <w:rsid w:val="0031276E"/>
    <w:rsid w:val="003129CE"/>
    <w:rsid w:val="00313FE9"/>
    <w:rsid w:val="00314C40"/>
    <w:rsid w:val="00315281"/>
    <w:rsid w:val="0031589E"/>
    <w:rsid w:val="0031718B"/>
    <w:rsid w:val="003227C6"/>
    <w:rsid w:val="00322B71"/>
    <w:rsid w:val="003254A6"/>
    <w:rsid w:val="003272AA"/>
    <w:rsid w:val="0032752F"/>
    <w:rsid w:val="00331F7B"/>
    <w:rsid w:val="00334C65"/>
    <w:rsid w:val="00340E57"/>
    <w:rsid w:val="003458A4"/>
    <w:rsid w:val="00345FB7"/>
    <w:rsid w:val="00347080"/>
    <w:rsid w:val="0034720A"/>
    <w:rsid w:val="00347391"/>
    <w:rsid w:val="003500A8"/>
    <w:rsid w:val="0035048E"/>
    <w:rsid w:val="003512FE"/>
    <w:rsid w:val="00364E3E"/>
    <w:rsid w:val="00364F06"/>
    <w:rsid w:val="003650E9"/>
    <w:rsid w:val="0036551C"/>
    <w:rsid w:val="00366899"/>
    <w:rsid w:val="0036701D"/>
    <w:rsid w:val="00371905"/>
    <w:rsid w:val="003725DE"/>
    <w:rsid w:val="00372640"/>
    <w:rsid w:val="0037324D"/>
    <w:rsid w:val="00373D9B"/>
    <w:rsid w:val="00373F5F"/>
    <w:rsid w:val="0038058E"/>
    <w:rsid w:val="00380749"/>
    <w:rsid w:val="00385104"/>
    <w:rsid w:val="0039038D"/>
    <w:rsid w:val="003929AC"/>
    <w:rsid w:val="003942B1"/>
    <w:rsid w:val="00396840"/>
    <w:rsid w:val="003A5148"/>
    <w:rsid w:val="003A6223"/>
    <w:rsid w:val="003B20E7"/>
    <w:rsid w:val="003B2857"/>
    <w:rsid w:val="003B3D68"/>
    <w:rsid w:val="003B3DD2"/>
    <w:rsid w:val="003C250E"/>
    <w:rsid w:val="003C37B4"/>
    <w:rsid w:val="003C55E8"/>
    <w:rsid w:val="003C5894"/>
    <w:rsid w:val="003C5C96"/>
    <w:rsid w:val="003D1413"/>
    <w:rsid w:val="003D2F2E"/>
    <w:rsid w:val="003D2F95"/>
    <w:rsid w:val="003D5EAE"/>
    <w:rsid w:val="003D663C"/>
    <w:rsid w:val="003D7ACF"/>
    <w:rsid w:val="003E116C"/>
    <w:rsid w:val="003E2CD7"/>
    <w:rsid w:val="003E3B86"/>
    <w:rsid w:val="003E471B"/>
    <w:rsid w:val="003F255F"/>
    <w:rsid w:val="003F72DB"/>
    <w:rsid w:val="004029B5"/>
    <w:rsid w:val="00405947"/>
    <w:rsid w:val="0041088A"/>
    <w:rsid w:val="00411774"/>
    <w:rsid w:val="00412CFE"/>
    <w:rsid w:val="00416312"/>
    <w:rsid w:val="0042494C"/>
    <w:rsid w:val="00426F95"/>
    <w:rsid w:val="00430614"/>
    <w:rsid w:val="00432369"/>
    <w:rsid w:val="00441702"/>
    <w:rsid w:val="00442D71"/>
    <w:rsid w:val="004441C6"/>
    <w:rsid w:val="00445BFA"/>
    <w:rsid w:val="0044754C"/>
    <w:rsid w:val="00447A58"/>
    <w:rsid w:val="00447E90"/>
    <w:rsid w:val="00451B99"/>
    <w:rsid w:val="00453095"/>
    <w:rsid w:val="0046062C"/>
    <w:rsid w:val="00462354"/>
    <w:rsid w:val="00462AC6"/>
    <w:rsid w:val="00466A8F"/>
    <w:rsid w:val="00467B72"/>
    <w:rsid w:val="00470650"/>
    <w:rsid w:val="00470DD5"/>
    <w:rsid w:val="00470E5A"/>
    <w:rsid w:val="004714BE"/>
    <w:rsid w:val="004744B9"/>
    <w:rsid w:val="00475B4A"/>
    <w:rsid w:val="00485A39"/>
    <w:rsid w:val="00486A10"/>
    <w:rsid w:val="00492027"/>
    <w:rsid w:val="00495AE9"/>
    <w:rsid w:val="00497AB3"/>
    <w:rsid w:val="00497B79"/>
    <w:rsid w:val="004A011F"/>
    <w:rsid w:val="004A2A6A"/>
    <w:rsid w:val="004A4DD8"/>
    <w:rsid w:val="004B2260"/>
    <w:rsid w:val="004B44A1"/>
    <w:rsid w:val="004B58C8"/>
    <w:rsid w:val="004B5E04"/>
    <w:rsid w:val="004B622F"/>
    <w:rsid w:val="004B75B9"/>
    <w:rsid w:val="004B7F9A"/>
    <w:rsid w:val="004C1693"/>
    <w:rsid w:val="004C3BE5"/>
    <w:rsid w:val="004C3D56"/>
    <w:rsid w:val="004C4FFE"/>
    <w:rsid w:val="004C6082"/>
    <w:rsid w:val="004C75AA"/>
    <w:rsid w:val="004D588B"/>
    <w:rsid w:val="004E193F"/>
    <w:rsid w:val="004E22AF"/>
    <w:rsid w:val="004E2450"/>
    <w:rsid w:val="004E5150"/>
    <w:rsid w:val="004E74C8"/>
    <w:rsid w:val="004F06FC"/>
    <w:rsid w:val="004F6269"/>
    <w:rsid w:val="004F79B1"/>
    <w:rsid w:val="00500CFA"/>
    <w:rsid w:val="00502D80"/>
    <w:rsid w:val="0050550E"/>
    <w:rsid w:val="00506C71"/>
    <w:rsid w:val="00507D86"/>
    <w:rsid w:val="00512139"/>
    <w:rsid w:val="00516BCD"/>
    <w:rsid w:val="00521B91"/>
    <w:rsid w:val="00522F78"/>
    <w:rsid w:val="00524047"/>
    <w:rsid w:val="00526C9D"/>
    <w:rsid w:val="00531017"/>
    <w:rsid w:val="00533CEA"/>
    <w:rsid w:val="00533EAC"/>
    <w:rsid w:val="00535296"/>
    <w:rsid w:val="005370C2"/>
    <w:rsid w:val="005413DA"/>
    <w:rsid w:val="00541A41"/>
    <w:rsid w:val="005421DA"/>
    <w:rsid w:val="00545390"/>
    <w:rsid w:val="00545AAD"/>
    <w:rsid w:val="0055199D"/>
    <w:rsid w:val="00551DEE"/>
    <w:rsid w:val="00553488"/>
    <w:rsid w:val="00555A1D"/>
    <w:rsid w:val="005605FA"/>
    <w:rsid w:val="005610FA"/>
    <w:rsid w:val="00563C7F"/>
    <w:rsid w:val="00566C5C"/>
    <w:rsid w:val="00566F30"/>
    <w:rsid w:val="00571B47"/>
    <w:rsid w:val="00574615"/>
    <w:rsid w:val="00575EB3"/>
    <w:rsid w:val="00576067"/>
    <w:rsid w:val="00576E21"/>
    <w:rsid w:val="005771D7"/>
    <w:rsid w:val="005813BE"/>
    <w:rsid w:val="00581F03"/>
    <w:rsid w:val="005832D5"/>
    <w:rsid w:val="00584DF1"/>
    <w:rsid w:val="00585DE9"/>
    <w:rsid w:val="00587E51"/>
    <w:rsid w:val="005901D7"/>
    <w:rsid w:val="0059074F"/>
    <w:rsid w:val="005949E9"/>
    <w:rsid w:val="00594AE9"/>
    <w:rsid w:val="00594EEC"/>
    <w:rsid w:val="00594FCA"/>
    <w:rsid w:val="005A4352"/>
    <w:rsid w:val="005A47C2"/>
    <w:rsid w:val="005A5BC1"/>
    <w:rsid w:val="005B3CBE"/>
    <w:rsid w:val="005B5547"/>
    <w:rsid w:val="005B6E65"/>
    <w:rsid w:val="005C3A8A"/>
    <w:rsid w:val="005C3D05"/>
    <w:rsid w:val="005C56E6"/>
    <w:rsid w:val="005C5EF9"/>
    <w:rsid w:val="005C75A2"/>
    <w:rsid w:val="005C7D96"/>
    <w:rsid w:val="005D0A69"/>
    <w:rsid w:val="005D0B68"/>
    <w:rsid w:val="005D12E9"/>
    <w:rsid w:val="005D190C"/>
    <w:rsid w:val="005D24D3"/>
    <w:rsid w:val="005D2737"/>
    <w:rsid w:val="005D301A"/>
    <w:rsid w:val="005D3C04"/>
    <w:rsid w:val="005D5211"/>
    <w:rsid w:val="005D617E"/>
    <w:rsid w:val="005E22BC"/>
    <w:rsid w:val="005E3E03"/>
    <w:rsid w:val="005F09A3"/>
    <w:rsid w:val="005F2FAA"/>
    <w:rsid w:val="005F45D1"/>
    <w:rsid w:val="0060166F"/>
    <w:rsid w:val="00601E47"/>
    <w:rsid w:val="006039BF"/>
    <w:rsid w:val="00612F30"/>
    <w:rsid w:val="0061484D"/>
    <w:rsid w:val="006220B5"/>
    <w:rsid w:val="00623B6C"/>
    <w:rsid w:val="006260BB"/>
    <w:rsid w:val="00627521"/>
    <w:rsid w:val="006275FC"/>
    <w:rsid w:val="0063010B"/>
    <w:rsid w:val="00632DB4"/>
    <w:rsid w:val="00633805"/>
    <w:rsid w:val="00634185"/>
    <w:rsid w:val="006400A0"/>
    <w:rsid w:val="00640FBA"/>
    <w:rsid w:val="00641D79"/>
    <w:rsid w:val="006430E0"/>
    <w:rsid w:val="0064441A"/>
    <w:rsid w:val="00644F1D"/>
    <w:rsid w:val="00645502"/>
    <w:rsid w:val="00646AC5"/>
    <w:rsid w:val="00657747"/>
    <w:rsid w:val="00657CAD"/>
    <w:rsid w:val="00661283"/>
    <w:rsid w:val="00662E08"/>
    <w:rsid w:val="00666C67"/>
    <w:rsid w:val="00676E21"/>
    <w:rsid w:val="006805F9"/>
    <w:rsid w:val="0068231E"/>
    <w:rsid w:val="00682A3E"/>
    <w:rsid w:val="00684C95"/>
    <w:rsid w:val="00685187"/>
    <w:rsid w:val="00686EE6"/>
    <w:rsid w:val="0068752E"/>
    <w:rsid w:val="006915CB"/>
    <w:rsid w:val="006953C6"/>
    <w:rsid w:val="006A6E09"/>
    <w:rsid w:val="006B0182"/>
    <w:rsid w:val="006B03BC"/>
    <w:rsid w:val="006B13EC"/>
    <w:rsid w:val="006B71F7"/>
    <w:rsid w:val="006B78F8"/>
    <w:rsid w:val="006C01C2"/>
    <w:rsid w:val="006C0421"/>
    <w:rsid w:val="006C551F"/>
    <w:rsid w:val="006C5905"/>
    <w:rsid w:val="006C6C23"/>
    <w:rsid w:val="006D26FD"/>
    <w:rsid w:val="006D321E"/>
    <w:rsid w:val="006D33FC"/>
    <w:rsid w:val="006D3D9B"/>
    <w:rsid w:val="006D4836"/>
    <w:rsid w:val="006D7F01"/>
    <w:rsid w:val="006E6B49"/>
    <w:rsid w:val="006F121F"/>
    <w:rsid w:val="006F3F7A"/>
    <w:rsid w:val="006F4FEC"/>
    <w:rsid w:val="007009EE"/>
    <w:rsid w:val="0070172B"/>
    <w:rsid w:val="00705388"/>
    <w:rsid w:val="007076AD"/>
    <w:rsid w:val="007079C3"/>
    <w:rsid w:val="00711507"/>
    <w:rsid w:val="00713715"/>
    <w:rsid w:val="00716B96"/>
    <w:rsid w:val="00720C97"/>
    <w:rsid w:val="00721B9D"/>
    <w:rsid w:val="00722052"/>
    <w:rsid w:val="00727B44"/>
    <w:rsid w:val="0073044B"/>
    <w:rsid w:val="0073052E"/>
    <w:rsid w:val="00731B99"/>
    <w:rsid w:val="00733C00"/>
    <w:rsid w:val="007355F6"/>
    <w:rsid w:val="00736156"/>
    <w:rsid w:val="0074174A"/>
    <w:rsid w:val="00741F75"/>
    <w:rsid w:val="00742C78"/>
    <w:rsid w:val="007449B4"/>
    <w:rsid w:val="00746166"/>
    <w:rsid w:val="00747913"/>
    <w:rsid w:val="0075256F"/>
    <w:rsid w:val="007536F2"/>
    <w:rsid w:val="00753E52"/>
    <w:rsid w:val="0075474F"/>
    <w:rsid w:val="00754AFD"/>
    <w:rsid w:val="0075579B"/>
    <w:rsid w:val="0076054B"/>
    <w:rsid w:val="007641AE"/>
    <w:rsid w:val="0076501C"/>
    <w:rsid w:val="0076576D"/>
    <w:rsid w:val="00766026"/>
    <w:rsid w:val="00770AE1"/>
    <w:rsid w:val="00770FF4"/>
    <w:rsid w:val="00773764"/>
    <w:rsid w:val="007754E4"/>
    <w:rsid w:val="007763C5"/>
    <w:rsid w:val="00776635"/>
    <w:rsid w:val="00781B1C"/>
    <w:rsid w:val="00783C31"/>
    <w:rsid w:val="007847D2"/>
    <w:rsid w:val="00784A3E"/>
    <w:rsid w:val="00787995"/>
    <w:rsid w:val="00790911"/>
    <w:rsid w:val="00792CFE"/>
    <w:rsid w:val="00796CB6"/>
    <w:rsid w:val="00796FAF"/>
    <w:rsid w:val="0079774C"/>
    <w:rsid w:val="007A010B"/>
    <w:rsid w:val="007A0401"/>
    <w:rsid w:val="007A071C"/>
    <w:rsid w:val="007A22A4"/>
    <w:rsid w:val="007B471D"/>
    <w:rsid w:val="007B54A4"/>
    <w:rsid w:val="007B5A6B"/>
    <w:rsid w:val="007B7110"/>
    <w:rsid w:val="007B7AFB"/>
    <w:rsid w:val="007C743F"/>
    <w:rsid w:val="007C7821"/>
    <w:rsid w:val="007D228C"/>
    <w:rsid w:val="007D7925"/>
    <w:rsid w:val="007E1CE5"/>
    <w:rsid w:val="007E1F05"/>
    <w:rsid w:val="007E6B01"/>
    <w:rsid w:val="007E6E86"/>
    <w:rsid w:val="007F08EC"/>
    <w:rsid w:val="007F30D4"/>
    <w:rsid w:val="007F3786"/>
    <w:rsid w:val="007F4D6D"/>
    <w:rsid w:val="007F542E"/>
    <w:rsid w:val="007F6B55"/>
    <w:rsid w:val="0080063B"/>
    <w:rsid w:val="0080072A"/>
    <w:rsid w:val="00803A4D"/>
    <w:rsid w:val="00804931"/>
    <w:rsid w:val="008052A6"/>
    <w:rsid w:val="00820915"/>
    <w:rsid w:val="00820D59"/>
    <w:rsid w:val="00823B99"/>
    <w:rsid w:val="00825C9C"/>
    <w:rsid w:val="008269A0"/>
    <w:rsid w:val="00833E81"/>
    <w:rsid w:val="00837871"/>
    <w:rsid w:val="008408CF"/>
    <w:rsid w:val="008409E6"/>
    <w:rsid w:val="00840E31"/>
    <w:rsid w:val="00840FA2"/>
    <w:rsid w:val="00841FB8"/>
    <w:rsid w:val="00843F2D"/>
    <w:rsid w:val="008445C5"/>
    <w:rsid w:val="00850ECA"/>
    <w:rsid w:val="008514CA"/>
    <w:rsid w:val="00853DE0"/>
    <w:rsid w:val="00855263"/>
    <w:rsid w:val="00856D78"/>
    <w:rsid w:val="00856DDA"/>
    <w:rsid w:val="00861095"/>
    <w:rsid w:val="008616E9"/>
    <w:rsid w:val="0086607E"/>
    <w:rsid w:val="00866470"/>
    <w:rsid w:val="00866C2B"/>
    <w:rsid w:val="0087289E"/>
    <w:rsid w:val="008742C8"/>
    <w:rsid w:val="00877138"/>
    <w:rsid w:val="00881850"/>
    <w:rsid w:val="00883056"/>
    <w:rsid w:val="00883D2C"/>
    <w:rsid w:val="0088527E"/>
    <w:rsid w:val="00885858"/>
    <w:rsid w:val="00887535"/>
    <w:rsid w:val="00887B9D"/>
    <w:rsid w:val="00890511"/>
    <w:rsid w:val="00891FB6"/>
    <w:rsid w:val="00894F35"/>
    <w:rsid w:val="00896794"/>
    <w:rsid w:val="00896E43"/>
    <w:rsid w:val="008A4FBD"/>
    <w:rsid w:val="008A755D"/>
    <w:rsid w:val="008A76ED"/>
    <w:rsid w:val="008B0CE3"/>
    <w:rsid w:val="008B4F5B"/>
    <w:rsid w:val="008B5E29"/>
    <w:rsid w:val="008C0BF4"/>
    <w:rsid w:val="008C2992"/>
    <w:rsid w:val="008C466F"/>
    <w:rsid w:val="008C495F"/>
    <w:rsid w:val="008C6080"/>
    <w:rsid w:val="008C66D9"/>
    <w:rsid w:val="008D0F03"/>
    <w:rsid w:val="008D22E1"/>
    <w:rsid w:val="008D36CE"/>
    <w:rsid w:val="008D3DF2"/>
    <w:rsid w:val="008E02C6"/>
    <w:rsid w:val="008E1E1C"/>
    <w:rsid w:val="008E2332"/>
    <w:rsid w:val="008E5CC1"/>
    <w:rsid w:val="008F1AE9"/>
    <w:rsid w:val="008F1F0B"/>
    <w:rsid w:val="008F599E"/>
    <w:rsid w:val="008F5A74"/>
    <w:rsid w:val="008F5AA8"/>
    <w:rsid w:val="00905B17"/>
    <w:rsid w:val="00910802"/>
    <w:rsid w:val="00910DB8"/>
    <w:rsid w:val="009111D5"/>
    <w:rsid w:val="00911A6D"/>
    <w:rsid w:val="0091302D"/>
    <w:rsid w:val="00913040"/>
    <w:rsid w:val="009174F6"/>
    <w:rsid w:val="00924B0A"/>
    <w:rsid w:val="00930465"/>
    <w:rsid w:val="00934193"/>
    <w:rsid w:val="00936980"/>
    <w:rsid w:val="00940A1B"/>
    <w:rsid w:val="00941BD0"/>
    <w:rsid w:val="0094499E"/>
    <w:rsid w:val="00945799"/>
    <w:rsid w:val="0094630A"/>
    <w:rsid w:val="009539B4"/>
    <w:rsid w:val="0095413B"/>
    <w:rsid w:val="00955F78"/>
    <w:rsid w:val="00956013"/>
    <w:rsid w:val="009635A2"/>
    <w:rsid w:val="00963751"/>
    <w:rsid w:val="00971319"/>
    <w:rsid w:val="0097188C"/>
    <w:rsid w:val="00972053"/>
    <w:rsid w:val="009726ED"/>
    <w:rsid w:val="009738AC"/>
    <w:rsid w:val="009755D9"/>
    <w:rsid w:val="0097681F"/>
    <w:rsid w:val="009808A9"/>
    <w:rsid w:val="00980A64"/>
    <w:rsid w:val="009874CA"/>
    <w:rsid w:val="00987666"/>
    <w:rsid w:val="00987B17"/>
    <w:rsid w:val="009918B5"/>
    <w:rsid w:val="00992B2F"/>
    <w:rsid w:val="00992C0E"/>
    <w:rsid w:val="00994F92"/>
    <w:rsid w:val="0099694F"/>
    <w:rsid w:val="00996964"/>
    <w:rsid w:val="00997703"/>
    <w:rsid w:val="009A1665"/>
    <w:rsid w:val="009A22FC"/>
    <w:rsid w:val="009A3989"/>
    <w:rsid w:val="009A3EA2"/>
    <w:rsid w:val="009A4452"/>
    <w:rsid w:val="009B12EF"/>
    <w:rsid w:val="009B3387"/>
    <w:rsid w:val="009B43F8"/>
    <w:rsid w:val="009C1E0A"/>
    <w:rsid w:val="009C3026"/>
    <w:rsid w:val="009C4065"/>
    <w:rsid w:val="009D13CC"/>
    <w:rsid w:val="009D614F"/>
    <w:rsid w:val="009D7017"/>
    <w:rsid w:val="009D77E5"/>
    <w:rsid w:val="009E3393"/>
    <w:rsid w:val="009E33E1"/>
    <w:rsid w:val="009E3A2A"/>
    <w:rsid w:val="009E3A34"/>
    <w:rsid w:val="009E482E"/>
    <w:rsid w:val="009E4CB1"/>
    <w:rsid w:val="009E4E3D"/>
    <w:rsid w:val="009F018E"/>
    <w:rsid w:val="009F0944"/>
    <w:rsid w:val="009F0AC3"/>
    <w:rsid w:val="009F2BDC"/>
    <w:rsid w:val="009F588A"/>
    <w:rsid w:val="009F7BAB"/>
    <w:rsid w:val="009F7F83"/>
    <w:rsid w:val="00A008A6"/>
    <w:rsid w:val="00A02B3F"/>
    <w:rsid w:val="00A123DE"/>
    <w:rsid w:val="00A1311A"/>
    <w:rsid w:val="00A13401"/>
    <w:rsid w:val="00A16C65"/>
    <w:rsid w:val="00A20773"/>
    <w:rsid w:val="00A22867"/>
    <w:rsid w:val="00A267F2"/>
    <w:rsid w:val="00A3529E"/>
    <w:rsid w:val="00A36446"/>
    <w:rsid w:val="00A37880"/>
    <w:rsid w:val="00A407E7"/>
    <w:rsid w:val="00A4131E"/>
    <w:rsid w:val="00A41FAE"/>
    <w:rsid w:val="00A4381E"/>
    <w:rsid w:val="00A457AA"/>
    <w:rsid w:val="00A471EC"/>
    <w:rsid w:val="00A549E7"/>
    <w:rsid w:val="00A561F5"/>
    <w:rsid w:val="00A5650E"/>
    <w:rsid w:val="00A60EFB"/>
    <w:rsid w:val="00A6243E"/>
    <w:rsid w:val="00A66CBC"/>
    <w:rsid w:val="00A67167"/>
    <w:rsid w:val="00A6749E"/>
    <w:rsid w:val="00A67B91"/>
    <w:rsid w:val="00A73DCE"/>
    <w:rsid w:val="00A75049"/>
    <w:rsid w:val="00A82FC7"/>
    <w:rsid w:val="00A8597C"/>
    <w:rsid w:val="00A92E2A"/>
    <w:rsid w:val="00A92FE4"/>
    <w:rsid w:val="00A954E2"/>
    <w:rsid w:val="00AA3B70"/>
    <w:rsid w:val="00AA473A"/>
    <w:rsid w:val="00AA4B4B"/>
    <w:rsid w:val="00AA69D2"/>
    <w:rsid w:val="00AB0820"/>
    <w:rsid w:val="00AB4B62"/>
    <w:rsid w:val="00AB4CE6"/>
    <w:rsid w:val="00AB6401"/>
    <w:rsid w:val="00AB7E3C"/>
    <w:rsid w:val="00AC013D"/>
    <w:rsid w:val="00AC246C"/>
    <w:rsid w:val="00AC3E6D"/>
    <w:rsid w:val="00AC5438"/>
    <w:rsid w:val="00AC5623"/>
    <w:rsid w:val="00AC7281"/>
    <w:rsid w:val="00AC736F"/>
    <w:rsid w:val="00AD250F"/>
    <w:rsid w:val="00AD294E"/>
    <w:rsid w:val="00AD38A1"/>
    <w:rsid w:val="00AD41DB"/>
    <w:rsid w:val="00AD6BA4"/>
    <w:rsid w:val="00AD7E33"/>
    <w:rsid w:val="00AE10BF"/>
    <w:rsid w:val="00AE3B86"/>
    <w:rsid w:val="00AF00D0"/>
    <w:rsid w:val="00AF4F1A"/>
    <w:rsid w:val="00B019F3"/>
    <w:rsid w:val="00B04444"/>
    <w:rsid w:val="00B06FE5"/>
    <w:rsid w:val="00B07944"/>
    <w:rsid w:val="00B104F2"/>
    <w:rsid w:val="00B10CD9"/>
    <w:rsid w:val="00B11599"/>
    <w:rsid w:val="00B1390B"/>
    <w:rsid w:val="00B16D14"/>
    <w:rsid w:val="00B17422"/>
    <w:rsid w:val="00B2019D"/>
    <w:rsid w:val="00B2249D"/>
    <w:rsid w:val="00B231A5"/>
    <w:rsid w:val="00B25287"/>
    <w:rsid w:val="00B2609E"/>
    <w:rsid w:val="00B27DCC"/>
    <w:rsid w:val="00B35816"/>
    <w:rsid w:val="00B36C98"/>
    <w:rsid w:val="00B401CD"/>
    <w:rsid w:val="00B4033C"/>
    <w:rsid w:val="00B4058B"/>
    <w:rsid w:val="00B40A82"/>
    <w:rsid w:val="00B41357"/>
    <w:rsid w:val="00B41B23"/>
    <w:rsid w:val="00B424C8"/>
    <w:rsid w:val="00B44A48"/>
    <w:rsid w:val="00B47618"/>
    <w:rsid w:val="00B53F5B"/>
    <w:rsid w:val="00B554AE"/>
    <w:rsid w:val="00B55CD0"/>
    <w:rsid w:val="00B577A3"/>
    <w:rsid w:val="00B60B18"/>
    <w:rsid w:val="00B65793"/>
    <w:rsid w:val="00B70310"/>
    <w:rsid w:val="00B7233C"/>
    <w:rsid w:val="00B723BA"/>
    <w:rsid w:val="00B779F1"/>
    <w:rsid w:val="00B8054E"/>
    <w:rsid w:val="00B81219"/>
    <w:rsid w:val="00B81B6D"/>
    <w:rsid w:val="00B83EE9"/>
    <w:rsid w:val="00B8443C"/>
    <w:rsid w:val="00B85657"/>
    <w:rsid w:val="00B90882"/>
    <w:rsid w:val="00B92BE4"/>
    <w:rsid w:val="00B9612C"/>
    <w:rsid w:val="00BA091F"/>
    <w:rsid w:val="00BB33DC"/>
    <w:rsid w:val="00BB3B77"/>
    <w:rsid w:val="00BB656E"/>
    <w:rsid w:val="00BC265E"/>
    <w:rsid w:val="00BC414E"/>
    <w:rsid w:val="00BC4DCA"/>
    <w:rsid w:val="00BC53DB"/>
    <w:rsid w:val="00BC5660"/>
    <w:rsid w:val="00BC6BD1"/>
    <w:rsid w:val="00BC7F41"/>
    <w:rsid w:val="00BD18FB"/>
    <w:rsid w:val="00BD3B12"/>
    <w:rsid w:val="00BD5880"/>
    <w:rsid w:val="00BD62E5"/>
    <w:rsid w:val="00BF0018"/>
    <w:rsid w:val="00BF0782"/>
    <w:rsid w:val="00BF0F00"/>
    <w:rsid w:val="00BF40BC"/>
    <w:rsid w:val="00BF558F"/>
    <w:rsid w:val="00BF5934"/>
    <w:rsid w:val="00BF684D"/>
    <w:rsid w:val="00BF6CBC"/>
    <w:rsid w:val="00C01623"/>
    <w:rsid w:val="00C109EA"/>
    <w:rsid w:val="00C13936"/>
    <w:rsid w:val="00C15156"/>
    <w:rsid w:val="00C15D44"/>
    <w:rsid w:val="00C165A9"/>
    <w:rsid w:val="00C22411"/>
    <w:rsid w:val="00C23641"/>
    <w:rsid w:val="00C2591D"/>
    <w:rsid w:val="00C26111"/>
    <w:rsid w:val="00C26301"/>
    <w:rsid w:val="00C27999"/>
    <w:rsid w:val="00C32BB7"/>
    <w:rsid w:val="00C34B1F"/>
    <w:rsid w:val="00C350C3"/>
    <w:rsid w:val="00C36CD6"/>
    <w:rsid w:val="00C37D60"/>
    <w:rsid w:val="00C43EC6"/>
    <w:rsid w:val="00C47A7E"/>
    <w:rsid w:val="00C47C32"/>
    <w:rsid w:val="00C524A8"/>
    <w:rsid w:val="00C52DC0"/>
    <w:rsid w:val="00C62579"/>
    <w:rsid w:val="00C63677"/>
    <w:rsid w:val="00C63BA3"/>
    <w:rsid w:val="00C662C7"/>
    <w:rsid w:val="00C66A1D"/>
    <w:rsid w:val="00C66BE1"/>
    <w:rsid w:val="00C677B7"/>
    <w:rsid w:val="00C67B0C"/>
    <w:rsid w:val="00C67EA7"/>
    <w:rsid w:val="00C7290C"/>
    <w:rsid w:val="00C74328"/>
    <w:rsid w:val="00C81465"/>
    <w:rsid w:val="00C8218D"/>
    <w:rsid w:val="00C82611"/>
    <w:rsid w:val="00C85211"/>
    <w:rsid w:val="00C8676E"/>
    <w:rsid w:val="00C8738E"/>
    <w:rsid w:val="00C940BD"/>
    <w:rsid w:val="00C9481E"/>
    <w:rsid w:val="00C94EEC"/>
    <w:rsid w:val="00C962D2"/>
    <w:rsid w:val="00CA1BC9"/>
    <w:rsid w:val="00CA2B73"/>
    <w:rsid w:val="00CA5174"/>
    <w:rsid w:val="00CA63A2"/>
    <w:rsid w:val="00CA6673"/>
    <w:rsid w:val="00CA6F6E"/>
    <w:rsid w:val="00CA7FA6"/>
    <w:rsid w:val="00CB0808"/>
    <w:rsid w:val="00CB0BAC"/>
    <w:rsid w:val="00CB3AC7"/>
    <w:rsid w:val="00CB3D4E"/>
    <w:rsid w:val="00CC080F"/>
    <w:rsid w:val="00CC3319"/>
    <w:rsid w:val="00CC4178"/>
    <w:rsid w:val="00CC466B"/>
    <w:rsid w:val="00CC76B7"/>
    <w:rsid w:val="00CC7868"/>
    <w:rsid w:val="00CD0A06"/>
    <w:rsid w:val="00CD25E7"/>
    <w:rsid w:val="00CD7BAB"/>
    <w:rsid w:val="00CE3785"/>
    <w:rsid w:val="00CE46A2"/>
    <w:rsid w:val="00CE5559"/>
    <w:rsid w:val="00CE6140"/>
    <w:rsid w:val="00CE6151"/>
    <w:rsid w:val="00CF1093"/>
    <w:rsid w:val="00CF1388"/>
    <w:rsid w:val="00CF3C4D"/>
    <w:rsid w:val="00CF3EB3"/>
    <w:rsid w:val="00CF46FB"/>
    <w:rsid w:val="00CF6E3A"/>
    <w:rsid w:val="00CF6F0F"/>
    <w:rsid w:val="00D0148B"/>
    <w:rsid w:val="00D03FC8"/>
    <w:rsid w:val="00D04DAC"/>
    <w:rsid w:val="00D052DD"/>
    <w:rsid w:val="00D06D51"/>
    <w:rsid w:val="00D10153"/>
    <w:rsid w:val="00D10EAA"/>
    <w:rsid w:val="00D14176"/>
    <w:rsid w:val="00D1732D"/>
    <w:rsid w:val="00D215F6"/>
    <w:rsid w:val="00D23620"/>
    <w:rsid w:val="00D24E0E"/>
    <w:rsid w:val="00D329B9"/>
    <w:rsid w:val="00D32C84"/>
    <w:rsid w:val="00D3597D"/>
    <w:rsid w:val="00D37DF7"/>
    <w:rsid w:val="00D41EBF"/>
    <w:rsid w:val="00D42348"/>
    <w:rsid w:val="00D42DE6"/>
    <w:rsid w:val="00D45057"/>
    <w:rsid w:val="00D5203B"/>
    <w:rsid w:val="00D52217"/>
    <w:rsid w:val="00D53D09"/>
    <w:rsid w:val="00D605B5"/>
    <w:rsid w:val="00D6385F"/>
    <w:rsid w:val="00D6412F"/>
    <w:rsid w:val="00D64BE7"/>
    <w:rsid w:val="00D65C99"/>
    <w:rsid w:val="00D66EC3"/>
    <w:rsid w:val="00D66F12"/>
    <w:rsid w:val="00D71137"/>
    <w:rsid w:val="00D83995"/>
    <w:rsid w:val="00D860E6"/>
    <w:rsid w:val="00D95348"/>
    <w:rsid w:val="00D9590E"/>
    <w:rsid w:val="00D965C5"/>
    <w:rsid w:val="00DA0331"/>
    <w:rsid w:val="00DA0D97"/>
    <w:rsid w:val="00DA1554"/>
    <w:rsid w:val="00DA384B"/>
    <w:rsid w:val="00DA77C9"/>
    <w:rsid w:val="00DB4090"/>
    <w:rsid w:val="00DC21A9"/>
    <w:rsid w:val="00DC397E"/>
    <w:rsid w:val="00DC39F1"/>
    <w:rsid w:val="00DC3B44"/>
    <w:rsid w:val="00DC3FA3"/>
    <w:rsid w:val="00DC5D0A"/>
    <w:rsid w:val="00DC7738"/>
    <w:rsid w:val="00DD3469"/>
    <w:rsid w:val="00DD582E"/>
    <w:rsid w:val="00DE0991"/>
    <w:rsid w:val="00DE1F3C"/>
    <w:rsid w:val="00DE6C9F"/>
    <w:rsid w:val="00DF2C33"/>
    <w:rsid w:val="00DF2D93"/>
    <w:rsid w:val="00DF4F84"/>
    <w:rsid w:val="00DF78E2"/>
    <w:rsid w:val="00E00150"/>
    <w:rsid w:val="00E01BAA"/>
    <w:rsid w:val="00E03157"/>
    <w:rsid w:val="00E045D8"/>
    <w:rsid w:val="00E07464"/>
    <w:rsid w:val="00E07A10"/>
    <w:rsid w:val="00E07E5E"/>
    <w:rsid w:val="00E10850"/>
    <w:rsid w:val="00E11502"/>
    <w:rsid w:val="00E11A67"/>
    <w:rsid w:val="00E1290F"/>
    <w:rsid w:val="00E13429"/>
    <w:rsid w:val="00E13752"/>
    <w:rsid w:val="00E13F95"/>
    <w:rsid w:val="00E16E16"/>
    <w:rsid w:val="00E204C0"/>
    <w:rsid w:val="00E23901"/>
    <w:rsid w:val="00E23D81"/>
    <w:rsid w:val="00E3468E"/>
    <w:rsid w:val="00E3738B"/>
    <w:rsid w:val="00E37459"/>
    <w:rsid w:val="00E379B6"/>
    <w:rsid w:val="00E41459"/>
    <w:rsid w:val="00E4196F"/>
    <w:rsid w:val="00E42226"/>
    <w:rsid w:val="00E4277B"/>
    <w:rsid w:val="00E431AD"/>
    <w:rsid w:val="00E460EA"/>
    <w:rsid w:val="00E46F78"/>
    <w:rsid w:val="00E474AB"/>
    <w:rsid w:val="00E47F12"/>
    <w:rsid w:val="00E50974"/>
    <w:rsid w:val="00E51947"/>
    <w:rsid w:val="00E51AFF"/>
    <w:rsid w:val="00E52E4C"/>
    <w:rsid w:val="00E608E1"/>
    <w:rsid w:val="00E6178F"/>
    <w:rsid w:val="00E62409"/>
    <w:rsid w:val="00E64651"/>
    <w:rsid w:val="00E700DC"/>
    <w:rsid w:val="00E71A9E"/>
    <w:rsid w:val="00E73673"/>
    <w:rsid w:val="00E742A9"/>
    <w:rsid w:val="00E74FB9"/>
    <w:rsid w:val="00E81B2D"/>
    <w:rsid w:val="00E84EB8"/>
    <w:rsid w:val="00E857DA"/>
    <w:rsid w:val="00E86333"/>
    <w:rsid w:val="00E901BF"/>
    <w:rsid w:val="00E914BF"/>
    <w:rsid w:val="00E91B83"/>
    <w:rsid w:val="00E925D7"/>
    <w:rsid w:val="00E92ED8"/>
    <w:rsid w:val="00E947B6"/>
    <w:rsid w:val="00E94FAE"/>
    <w:rsid w:val="00E95242"/>
    <w:rsid w:val="00E96269"/>
    <w:rsid w:val="00E966C4"/>
    <w:rsid w:val="00E97923"/>
    <w:rsid w:val="00EA0CAC"/>
    <w:rsid w:val="00EA12FA"/>
    <w:rsid w:val="00EA13E9"/>
    <w:rsid w:val="00EA1E3A"/>
    <w:rsid w:val="00EA3AB5"/>
    <w:rsid w:val="00EA3B5D"/>
    <w:rsid w:val="00EA7824"/>
    <w:rsid w:val="00EB11A1"/>
    <w:rsid w:val="00EB1DA7"/>
    <w:rsid w:val="00EB20BA"/>
    <w:rsid w:val="00EB4B61"/>
    <w:rsid w:val="00EB60F0"/>
    <w:rsid w:val="00EC54F9"/>
    <w:rsid w:val="00EC7A4C"/>
    <w:rsid w:val="00ED6C15"/>
    <w:rsid w:val="00ED7504"/>
    <w:rsid w:val="00EE05CE"/>
    <w:rsid w:val="00EE3268"/>
    <w:rsid w:val="00EE711D"/>
    <w:rsid w:val="00EF0976"/>
    <w:rsid w:val="00EF18ED"/>
    <w:rsid w:val="00EF29C9"/>
    <w:rsid w:val="00EF3D5B"/>
    <w:rsid w:val="00EF67CD"/>
    <w:rsid w:val="00EF6E25"/>
    <w:rsid w:val="00F025D5"/>
    <w:rsid w:val="00F07150"/>
    <w:rsid w:val="00F13280"/>
    <w:rsid w:val="00F23112"/>
    <w:rsid w:val="00F26489"/>
    <w:rsid w:val="00F2799B"/>
    <w:rsid w:val="00F27ECB"/>
    <w:rsid w:val="00F30469"/>
    <w:rsid w:val="00F332D5"/>
    <w:rsid w:val="00F53149"/>
    <w:rsid w:val="00F6012F"/>
    <w:rsid w:val="00F61833"/>
    <w:rsid w:val="00F707BF"/>
    <w:rsid w:val="00F71466"/>
    <w:rsid w:val="00F742FE"/>
    <w:rsid w:val="00F7670B"/>
    <w:rsid w:val="00F76A57"/>
    <w:rsid w:val="00F8205B"/>
    <w:rsid w:val="00F82E0E"/>
    <w:rsid w:val="00F84090"/>
    <w:rsid w:val="00F8603B"/>
    <w:rsid w:val="00F8761A"/>
    <w:rsid w:val="00F94B26"/>
    <w:rsid w:val="00F9518E"/>
    <w:rsid w:val="00FA083A"/>
    <w:rsid w:val="00FA0877"/>
    <w:rsid w:val="00FA0CA5"/>
    <w:rsid w:val="00FA101A"/>
    <w:rsid w:val="00FA45C5"/>
    <w:rsid w:val="00FB1A30"/>
    <w:rsid w:val="00FB1B6C"/>
    <w:rsid w:val="00FB48EF"/>
    <w:rsid w:val="00FB5F66"/>
    <w:rsid w:val="00FC1D3B"/>
    <w:rsid w:val="00FC5D40"/>
    <w:rsid w:val="00FC726E"/>
    <w:rsid w:val="00FC7A98"/>
    <w:rsid w:val="00FD074F"/>
    <w:rsid w:val="00FD11E6"/>
    <w:rsid w:val="00FD2410"/>
    <w:rsid w:val="00FD47E0"/>
    <w:rsid w:val="00FD4AF9"/>
    <w:rsid w:val="00FD6386"/>
    <w:rsid w:val="00FD6C49"/>
    <w:rsid w:val="00FE15C4"/>
    <w:rsid w:val="00FE51BE"/>
    <w:rsid w:val="00FF1E6B"/>
    <w:rsid w:val="00FF33B4"/>
    <w:rsid w:val="00FF37F4"/>
    <w:rsid w:val="00FF4161"/>
    <w:rsid w:val="00FF4DEF"/>
    <w:rsid w:val="00FF60D5"/>
    <w:rsid w:val="00FF700A"/>
    <w:rsid w:val="00FF725A"/>
    <w:rsid w:val="00FF76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11D1"/>
  <w15:chartTrackingRefBased/>
  <w15:docId w15:val="{54E1A052-755D-4148-983C-31DEE9EA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81465"/>
    <w:pPr>
      <w:numPr>
        <w:numId w:val="39"/>
      </w:numPr>
      <w:outlineLvl w:val="0"/>
    </w:pPr>
    <w:rPr>
      <w:b/>
    </w:rPr>
  </w:style>
  <w:style w:type="paragraph" w:styleId="Heading2">
    <w:name w:val="heading 2"/>
    <w:basedOn w:val="ListParagraph"/>
    <w:next w:val="Normal"/>
    <w:link w:val="Heading2Char"/>
    <w:uiPriority w:val="9"/>
    <w:unhideWhenUsed/>
    <w:qFormat/>
    <w:rsid w:val="00C81465"/>
    <w:pPr>
      <w:numPr>
        <w:ilvl w:val="1"/>
        <w:numId w:val="39"/>
      </w:numPr>
      <w:ind w:left="720"/>
      <w:outlineLvl w:val="1"/>
    </w:pPr>
    <w:rPr>
      <w:b/>
    </w:rPr>
  </w:style>
  <w:style w:type="paragraph" w:styleId="Heading3">
    <w:name w:val="heading 3"/>
    <w:basedOn w:val="ListParagraph"/>
    <w:next w:val="Normal"/>
    <w:link w:val="Heading3Char"/>
    <w:uiPriority w:val="9"/>
    <w:unhideWhenUsed/>
    <w:qFormat/>
    <w:rsid w:val="006F4FEC"/>
    <w:pPr>
      <w:numPr>
        <w:ilvl w:val="2"/>
        <w:numId w:val="39"/>
      </w:numPr>
      <w:spacing w:after="0" w:line="240" w:lineRule="auto"/>
      <w:textAlignment w:val="center"/>
      <w:outlineLvl w:val="2"/>
    </w:pPr>
    <w:rPr>
      <w:rFonts w:ascii="Calibri" w:eastAsia="Times New Roman" w:hAnsi="Calibri" w:cs="Calibri"/>
      <w:b/>
      <w:i/>
      <w:lang w:eastAsia="en-AU"/>
    </w:rPr>
  </w:style>
  <w:style w:type="paragraph" w:styleId="Heading4">
    <w:name w:val="heading 4"/>
    <w:basedOn w:val="Heading3"/>
    <w:next w:val="Normal"/>
    <w:link w:val="Heading4Char"/>
    <w:uiPriority w:val="9"/>
    <w:unhideWhenUsed/>
    <w:qFormat/>
    <w:rsid w:val="00D860E6"/>
    <w:pPr>
      <w:numPr>
        <w:ilvl w:val="3"/>
      </w:numPr>
      <w:spacing w:line="480" w:lineRule="auto"/>
      <w:ind w:left="1077"/>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6915"/>
    <w:pPr>
      <w:ind w:left="340"/>
      <w:contextualSpacing/>
    </w:pPr>
  </w:style>
  <w:style w:type="character" w:customStyle="1" w:styleId="Heading2Char">
    <w:name w:val="Heading 2 Char"/>
    <w:basedOn w:val="DefaultParagraphFont"/>
    <w:link w:val="Heading2"/>
    <w:uiPriority w:val="9"/>
    <w:rsid w:val="00C81465"/>
    <w:rPr>
      <w:b/>
    </w:rPr>
  </w:style>
  <w:style w:type="character" w:customStyle="1" w:styleId="Heading1Char">
    <w:name w:val="Heading 1 Char"/>
    <w:basedOn w:val="DefaultParagraphFont"/>
    <w:link w:val="Heading1"/>
    <w:uiPriority w:val="9"/>
    <w:rsid w:val="00C81465"/>
    <w:rPr>
      <w:b/>
    </w:rPr>
  </w:style>
  <w:style w:type="paragraph" w:styleId="NormalWeb">
    <w:name w:val="Normal (Web)"/>
    <w:basedOn w:val="Normal"/>
    <w:uiPriority w:val="99"/>
    <w:unhideWhenUsed/>
    <w:rsid w:val="002E78A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5C5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6E6"/>
  </w:style>
  <w:style w:type="paragraph" w:styleId="Footer">
    <w:name w:val="footer"/>
    <w:basedOn w:val="Normal"/>
    <w:link w:val="FooterChar"/>
    <w:uiPriority w:val="99"/>
    <w:unhideWhenUsed/>
    <w:rsid w:val="005C5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6E6"/>
  </w:style>
  <w:style w:type="character" w:styleId="CommentReference">
    <w:name w:val="annotation reference"/>
    <w:basedOn w:val="DefaultParagraphFont"/>
    <w:uiPriority w:val="99"/>
    <w:semiHidden/>
    <w:unhideWhenUsed/>
    <w:rsid w:val="00EB11A1"/>
    <w:rPr>
      <w:sz w:val="16"/>
      <w:szCs w:val="16"/>
    </w:rPr>
  </w:style>
  <w:style w:type="paragraph" w:styleId="CommentText">
    <w:name w:val="annotation text"/>
    <w:basedOn w:val="Normal"/>
    <w:link w:val="CommentTextChar"/>
    <w:uiPriority w:val="99"/>
    <w:unhideWhenUsed/>
    <w:rsid w:val="00EB11A1"/>
    <w:pPr>
      <w:spacing w:line="240" w:lineRule="auto"/>
    </w:pPr>
    <w:rPr>
      <w:sz w:val="20"/>
      <w:szCs w:val="20"/>
    </w:rPr>
  </w:style>
  <w:style w:type="character" w:customStyle="1" w:styleId="CommentTextChar">
    <w:name w:val="Comment Text Char"/>
    <w:basedOn w:val="DefaultParagraphFont"/>
    <w:link w:val="CommentText"/>
    <w:uiPriority w:val="99"/>
    <w:rsid w:val="00EB11A1"/>
    <w:rPr>
      <w:sz w:val="20"/>
      <w:szCs w:val="20"/>
    </w:rPr>
  </w:style>
  <w:style w:type="paragraph" w:styleId="CommentSubject">
    <w:name w:val="annotation subject"/>
    <w:basedOn w:val="CommentText"/>
    <w:next w:val="CommentText"/>
    <w:link w:val="CommentSubjectChar"/>
    <w:uiPriority w:val="99"/>
    <w:semiHidden/>
    <w:unhideWhenUsed/>
    <w:rsid w:val="00EB11A1"/>
    <w:rPr>
      <w:b/>
      <w:bCs/>
    </w:rPr>
  </w:style>
  <w:style w:type="character" w:customStyle="1" w:styleId="CommentSubjectChar">
    <w:name w:val="Comment Subject Char"/>
    <w:basedOn w:val="CommentTextChar"/>
    <w:link w:val="CommentSubject"/>
    <w:uiPriority w:val="99"/>
    <w:semiHidden/>
    <w:rsid w:val="00EB11A1"/>
    <w:rPr>
      <w:b/>
      <w:bCs/>
      <w:sz w:val="20"/>
      <w:szCs w:val="20"/>
    </w:rPr>
  </w:style>
  <w:style w:type="paragraph" w:styleId="BalloonText">
    <w:name w:val="Balloon Text"/>
    <w:basedOn w:val="Normal"/>
    <w:link w:val="BalloonTextChar"/>
    <w:uiPriority w:val="99"/>
    <w:semiHidden/>
    <w:unhideWhenUsed/>
    <w:rsid w:val="00EB1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A1"/>
    <w:rPr>
      <w:rFonts w:ascii="Segoe UI" w:hAnsi="Segoe UI" w:cs="Segoe UI"/>
      <w:sz w:val="18"/>
      <w:szCs w:val="18"/>
    </w:rPr>
  </w:style>
  <w:style w:type="character" w:customStyle="1" w:styleId="Heading3Char">
    <w:name w:val="Heading 3 Char"/>
    <w:basedOn w:val="DefaultParagraphFont"/>
    <w:link w:val="Heading3"/>
    <w:uiPriority w:val="9"/>
    <w:rsid w:val="006F4FEC"/>
    <w:rPr>
      <w:rFonts w:ascii="Calibri" w:eastAsia="Times New Roman" w:hAnsi="Calibri" w:cs="Calibri"/>
      <w:b/>
      <w:i/>
      <w:lang w:eastAsia="en-AU"/>
    </w:rPr>
  </w:style>
  <w:style w:type="paragraph" w:styleId="Caption">
    <w:name w:val="caption"/>
    <w:basedOn w:val="Normal"/>
    <w:next w:val="Normal"/>
    <w:uiPriority w:val="35"/>
    <w:unhideWhenUsed/>
    <w:qFormat/>
    <w:rsid w:val="00E47F12"/>
    <w:pPr>
      <w:spacing w:after="200" w:line="240" w:lineRule="auto"/>
    </w:pPr>
    <w:rPr>
      <w:i/>
      <w:iCs/>
      <w:color w:val="44546A" w:themeColor="text2"/>
      <w:sz w:val="18"/>
      <w:szCs w:val="18"/>
    </w:rPr>
  </w:style>
  <w:style w:type="table" w:styleId="TableGrid">
    <w:name w:val="Table Grid"/>
    <w:basedOn w:val="TableNormal"/>
    <w:uiPriority w:val="39"/>
    <w:rsid w:val="00080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13752"/>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236915"/>
  </w:style>
  <w:style w:type="character" w:customStyle="1" w:styleId="EndNoteBibliographyTitleChar">
    <w:name w:val="EndNote Bibliography Title Char"/>
    <w:basedOn w:val="ListParagraphChar"/>
    <w:link w:val="EndNoteBibliographyTitle"/>
    <w:rsid w:val="00E13752"/>
    <w:rPr>
      <w:rFonts w:ascii="Calibri" w:hAnsi="Calibri" w:cs="Calibri"/>
      <w:noProof/>
      <w:lang w:val="en-US"/>
    </w:rPr>
  </w:style>
  <w:style w:type="paragraph" w:customStyle="1" w:styleId="EndNoteBibliography">
    <w:name w:val="EndNote Bibliography"/>
    <w:basedOn w:val="Normal"/>
    <w:link w:val="EndNoteBibliographyChar"/>
    <w:rsid w:val="00E13752"/>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E13752"/>
    <w:rPr>
      <w:rFonts w:ascii="Calibri" w:hAnsi="Calibri" w:cs="Calibri"/>
      <w:noProof/>
      <w:lang w:val="en-US"/>
    </w:rPr>
  </w:style>
  <w:style w:type="character" w:styleId="Hyperlink">
    <w:name w:val="Hyperlink"/>
    <w:basedOn w:val="DefaultParagraphFont"/>
    <w:uiPriority w:val="99"/>
    <w:unhideWhenUsed/>
    <w:rsid w:val="001F59C4"/>
    <w:rPr>
      <w:color w:val="0563C1" w:themeColor="hyperlink"/>
      <w:u w:val="single"/>
    </w:rPr>
  </w:style>
  <w:style w:type="paragraph" w:styleId="Revision">
    <w:name w:val="Revision"/>
    <w:hidden/>
    <w:uiPriority w:val="99"/>
    <w:semiHidden/>
    <w:rsid w:val="008742C8"/>
    <w:pPr>
      <w:spacing w:after="0" w:line="240" w:lineRule="auto"/>
    </w:pPr>
  </w:style>
  <w:style w:type="character" w:styleId="PlaceholderText">
    <w:name w:val="Placeholder Text"/>
    <w:basedOn w:val="DefaultParagraphFont"/>
    <w:uiPriority w:val="99"/>
    <w:semiHidden/>
    <w:rsid w:val="0075474F"/>
    <w:rPr>
      <w:color w:val="808080"/>
    </w:rPr>
  </w:style>
  <w:style w:type="character" w:styleId="FollowedHyperlink">
    <w:name w:val="FollowedHyperlink"/>
    <w:basedOn w:val="DefaultParagraphFont"/>
    <w:uiPriority w:val="99"/>
    <w:semiHidden/>
    <w:unhideWhenUsed/>
    <w:rsid w:val="005D12E9"/>
    <w:rPr>
      <w:color w:val="954F72" w:themeColor="followedHyperlink"/>
      <w:u w:val="single"/>
    </w:rPr>
  </w:style>
  <w:style w:type="character" w:styleId="LineNumber">
    <w:name w:val="line number"/>
    <w:basedOn w:val="DefaultParagraphFont"/>
    <w:uiPriority w:val="99"/>
    <w:semiHidden/>
    <w:unhideWhenUsed/>
    <w:rsid w:val="00AB4B62"/>
  </w:style>
  <w:style w:type="paragraph" w:styleId="PlainText">
    <w:name w:val="Plain Text"/>
    <w:basedOn w:val="Normal"/>
    <w:link w:val="PlainTextChar"/>
    <w:uiPriority w:val="99"/>
    <w:semiHidden/>
    <w:unhideWhenUsed/>
    <w:rsid w:val="00D53D0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53D09"/>
    <w:rPr>
      <w:rFonts w:ascii="Consolas" w:hAnsi="Consolas"/>
      <w:sz w:val="21"/>
      <w:szCs w:val="21"/>
    </w:rPr>
  </w:style>
  <w:style w:type="character" w:customStyle="1" w:styleId="Heading4Char">
    <w:name w:val="Heading 4 Char"/>
    <w:basedOn w:val="DefaultParagraphFont"/>
    <w:link w:val="Heading4"/>
    <w:uiPriority w:val="9"/>
    <w:rsid w:val="00D860E6"/>
    <w:rPr>
      <w:rFonts w:ascii="Calibri" w:eastAsia="Times New Roman" w:hAnsi="Calibri" w:cs="Calibri"/>
      <w:b/>
      <w:i/>
      <w:lang w:eastAsia="en-AU"/>
    </w:rPr>
  </w:style>
  <w:style w:type="paragraph" w:customStyle="1" w:styleId="Default">
    <w:name w:val="Default"/>
    <w:rsid w:val="00A6749E"/>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uiPriority w:val="99"/>
    <w:semiHidden/>
    <w:unhideWhenUsed/>
    <w:rsid w:val="00A674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5976">
      <w:bodyDiv w:val="1"/>
      <w:marLeft w:val="0"/>
      <w:marRight w:val="0"/>
      <w:marTop w:val="0"/>
      <w:marBottom w:val="0"/>
      <w:divBdr>
        <w:top w:val="none" w:sz="0" w:space="0" w:color="auto"/>
        <w:left w:val="none" w:sz="0" w:space="0" w:color="auto"/>
        <w:bottom w:val="none" w:sz="0" w:space="0" w:color="auto"/>
        <w:right w:val="none" w:sz="0" w:space="0" w:color="auto"/>
      </w:divBdr>
    </w:div>
    <w:div w:id="135150111">
      <w:bodyDiv w:val="1"/>
      <w:marLeft w:val="0"/>
      <w:marRight w:val="0"/>
      <w:marTop w:val="0"/>
      <w:marBottom w:val="0"/>
      <w:divBdr>
        <w:top w:val="none" w:sz="0" w:space="0" w:color="auto"/>
        <w:left w:val="none" w:sz="0" w:space="0" w:color="auto"/>
        <w:bottom w:val="none" w:sz="0" w:space="0" w:color="auto"/>
        <w:right w:val="none" w:sz="0" w:space="0" w:color="auto"/>
      </w:divBdr>
    </w:div>
    <w:div w:id="166752734">
      <w:bodyDiv w:val="1"/>
      <w:marLeft w:val="0"/>
      <w:marRight w:val="0"/>
      <w:marTop w:val="0"/>
      <w:marBottom w:val="0"/>
      <w:divBdr>
        <w:top w:val="none" w:sz="0" w:space="0" w:color="auto"/>
        <w:left w:val="none" w:sz="0" w:space="0" w:color="auto"/>
        <w:bottom w:val="none" w:sz="0" w:space="0" w:color="auto"/>
        <w:right w:val="none" w:sz="0" w:space="0" w:color="auto"/>
      </w:divBdr>
    </w:div>
    <w:div w:id="357388304">
      <w:bodyDiv w:val="1"/>
      <w:marLeft w:val="0"/>
      <w:marRight w:val="0"/>
      <w:marTop w:val="0"/>
      <w:marBottom w:val="0"/>
      <w:divBdr>
        <w:top w:val="none" w:sz="0" w:space="0" w:color="auto"/>
        <w:left w:val="none" w:sz="0" w:space="0" w:color="auto"/>
        <w:bottom w:val="none" w:sz="0" w:space="0" w:color="auto"/>
        <w:right w:val="none" w:sz="0" w:space="0" w:color="auto"/>
      </w:divBdr>
    </w:div>
    <w:div w:id="374547663">
      <w:bodyDiv w:val="1"/>
      <w:marLeft w:val="0"/>
      <w:marRight w:val="0"/>
      <w:marTop w:val="0"/>
      <w:marBottom w:val="0"/>
      <w:divBdr>
        <w:top w:val="none" w:sz="0" w:space="0" w:color="auto"/>
        <w:left w:val="none" w:sz="0" w:space="0" w:color="auto"/>
        <w:bottom w:val="none" w:sz="0" w:space="0" w:color="auto"/>
        <w:right w:val="none" w:sz="0" w:space="0" w:color="auto"/>
      </w:divBdr>
    </w:div>
    <w:div w:id="409816310">
      <w:bodyDiv w:val="1"/>
      <w:marLeft w:val="0"/>
      <w:marRight w:val="0"/>
      <w:marTop w:val="0"/>
      <w:marBottom w:val="0"/>
      <w:divBdr>
        <w:top w:val="none" w:sz="0" w:space="0" w:color="auto"/>
        <w:left w:val="none" w:sz="0" w:space="0" w:color="auto"/>
        <w:bottom w:val="none" w:sz="0" w:space="0" w:color="auto"/>
        <w:right w:val="none" w:sz="0" w:space="0" w:color="auto"/>
      </w:divBdr>
    </w:div>
    <w:div w:id="461196695">
      <w:bodyDiv w:val="1"/>
      <w:marLeft w:val="0"/>
      <w:marRight w:val="0"/>
      <w:marTop w:val="0"/>
      <w:marBottom w:val="0"/>
      <w:divBdr>
        <w:top w:val="none" w:sz="0" w:space="0" w:color="auto"/>
        <w:left w:val="none" w:sz="0" w:space="0" w:color="auto"/>
        <w:bottom w:val="none" w:sz="0" w:space="0" w:color="auto"/>
        <w:right w:val="none" w:sz="0" w:space="0" w:color="auto"/>
      </w:divBdr>
    </w:div>
    <w:div w:id="480465442">
      <w:bodyDiv w:val="1"/>
      <w:marLeft w:val="0"/>
      <w:marRight w:val="0"/>
      <w:marTop w:val="0"/>
      <w:marBottom w:val="0"/>
      <w:divBdr>
        <w:top w:val="none" w:sz="0" w:space="0" w:color="auto"/>
        <w:left w:val="none" w:sz="0" w:space="0" w:color="auto"/>
        <w:bottom w:val="none" w:sz="0" w:space="0" w:color="auto"/>
        <w:right w:val="none" w:sz="0" w:space="0" w:color="auto"/>
      </w:divBdr>
    </w:div>
    <w:div w:id="537206521">
      <w:bodyDiv w:val="1"/>
      <w:marLeft w:val="0"/>
      <w:marRight w:val="0"/>
      <w:marTop w:val="0"/>
      <w:marBottom w:val="0"/>
      <w:divBdr>
        <w:top w:val="none" w:sz="0" w:space="0" w:color="auto"/>
        <w:left w:val="none" w:sz="0" w:space="0" w:color="auto"/>
        <w:bottom w:val="none" w:sz="0" w:space="0" w:color="auto"/>
        <w:right w:val="none" w:sz="0" w:space="0" w:color="auto"/>
      </w:divBdr>
    </w:div>
    <w:div w:id="558587768">
      <w:bodyDiv w:val="1"/>
      <w:marLeft w:val="0"/>
      <w:marRight w:val="0"/>
      <w:marTop w:val="0"/>
      <w:marBottom w:val="0"/>
      <w:divBdr>
        <w:top w:val="none" w:sz="0" w:space="0" w:color="auto"/>
        <w:left w:val="none" w:sz="0" w:space="0" w:color="auto"/>
        <w:bottom w:val="none" w:sz="0" w:space="0" w:color="auto"/>
        <w:right w:val="none" w:sz="0" w:space="0" w:color="auto"/>
      </w:divBdr>
      <w:divsChild>
        <w:div w:id="28074892">
          <w:marLeft w:val="0"/>
          <w:marRight w:val="0"/>
          <w:marTop w:val="0"/>
          <w:marBottom w:val="0"/>
          <w:divBdr>
            <w:top w:val="none" w:sz="0" w:space="0" w:color="auto"/>
            <w:left w:val="none" w:sz="0" w:space="0" w:color="auto"/>
            <w:bottom w:val="none" w:sz="0" w:space="0" w:color="auto"/>
            <w:right w:val="none" w:sz="0" w:space="0" w:color="auto"/>
          </w:divBdr>
          <w:divsChild>
            <w:div w:id="1546016841">
              <w:marLeft w:val="0"/>
              <w:marRight w:val="0"/>
              <w:marTop w:val="0"/>
              <w:marBottom w:val="0"/>
              <w:divBdr>
                <w:top w:val="none" w:sz="0" w:space="0" w:color="auto"/>
                <w:left w:val="none" w:sz="0" w:space="0" w:color="auto"/>
                <w:bottom w:val="none" w:sz="0" w:space="0" w:color="auto"/>
                <w:right w:val="none" w:sz="0" w:space="0" w:color="auto"/>
              </w:divBdr>
              <w:divsChild>
                <w:div w:id="168016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92018">
      <w:bodyDiv w:val="1"/>
      <w:marLeft w:val="0"/>
      <w:marRight w:val="0"/>
      <w:marTop w:val="0"/>
      <w:marBottom w:val="0"/>
      <w:divBdr>
        <w:top w:val="none" w:sz="0" w:space="0" w:color="auto"/>
        <w:left w:val="none" w:sz="0" w:space="0" w:color="auto"/>
        <w:bottom w:val="none" w:sz="0" w:space="0" w:color="auto"/>
        <w:right w:val="none" w:sz="0" w:space="0" w:color="auto"/>
      </w:divBdr>
    </w:div>
    <w:div w:id="735666014">
      <w:bodyDiv w:val="1"/>
      <w:marLeft w:val="0"/>
      <w:marRight w:val="0"/>
      <w:marTop w:val="0"/>
      <w:marBottom w:val="0"/>
      <w:divBdr>
        <w:top w:val="none" w:sz="0" w:space="0" w:color="auto"/>
        <w:left w:val="none" w:sz="0" w:space="0" w:color="auto"/>
        <w:bottom w:val="none" w:sz="0" w:space="0" w:color="auto"/>
        <w:right w:val="none" w:sz="0" w:space="0" w:color="auto"/>
      </w:divBdr>
    </w:div>
    <w:div w:id="802700358">
      <w:bodyDiv w:val="1"/>
      <w:marLeft w:val="0"/>
      <w:marRight w:val="0"/>
      <w:marTop w:val="0"/>
      <w:marBottom w:val="0"/>
      <w:divBdr>
        <w:top w:val="none" w:sz="0" w:space="0" w:color="auto"/>
        <w:left w:val="none" w:sz="0" w:space="0" w:color="auto"/>
        <w:bottom w:val="none" w:sz="0" w:space="0" w:color="auto"/>
        <w:right w:val="none" w:sz="0" w:space="0" w:color="auto"/>
      </w:divBdr>
    </w:div>
    <w:div w:id="848637292">
      <w:bodyDiv w:val="1"/>
      <w:marLeft w:val="0"/>
      <w:marRight w:val="0"/>
      <w:marTop w:val="0"/>
      <w:marBottom w:val="0"/>
      <w:divBdr>
        <w:top w:val="none" w:sz="0" w:space="0" w:color="auto"/>
        <w:left w:val="none" w:sz="0" w:space="0" w:color="auto"/>
        <w:bottom w:val="none" w:sz="0" w:space="0" w:color="auto"/>
        <w:right w:val="none" w:sz="0" w:space="0" w:color="auto"/>
      </w:divBdr>
    </w:div>
    <w:div w:id="853153207">
      <w:bodyDiv w:val="1"/>
      <w:marLeft w:val="0"/>
      <w:marRight w:val="0"/>
      <w:marTop w:val="0"/>
      <w:marBottom w:val="0"/>
      <w:divBdr>
        <w:top w:val="none" w:sz="0" w:space="0" w:color="auto"/>
        <w:left w:val="none" w:sz="0" w:space="0" w:color="auto"/>
        <w:bottom w:val="none" w:sz="0" w:space="0" w:color="auto"/>
        <w:right w:val="none" w:sz="0" w:space="0" w:color="auto"/>
      </w:divBdr>
    </w:div>
    <w:div w:id="999045831">
      <w:bodyDiv w:val="1"/>
      <w:marLeft w:val="0"/>
      <w:marRight w:val="0"/>
      <w:marTop w:val="0"/>
      <w:marBottom w:val="0"/>
      <w:divBdr>
        <w:top w:val="none" w:sz="0" w:space="0" w:color="auto"/>
        <w:left w:val="none" w:sz="0" w:space="0" w:color="auto"/>
        <w:bottom w:val="none" w:sz="0" w:space="0" w:color="auto"/>
        <w:right w:val="none" w:sz="0" w:space="0" w:color="auto"/>
      </w:divBdr>
    </w:div>
    <w:div w:id="1089930568">
      <w:bodyDiv w:val="1"/>
      <w:marLeft w:val="0"/>
      <w:marRight w:val="0"/>
      <w:marTop w:val="0"/>
      <w:marBottom w:val="0"/>
      <w:divBdr>
        <w:top w:val="none" w:sz="0" w:space="0" w:color="auto"/>
        <w:left w:val="none" w:sz="0" w:space="0" w:color="auto"/>
        <w:bottom w:val="none" w:sz="0" w:space="0" w:color="auto"/>
        <w:right w:val="none" w:sz="0" w:space="0" w:color="auto"/>
      </w:divBdr>
      <w:divsChild>
        <w:div w:id="1089352355">
          <w:marLeft w:val="0"/>
          <w:marRight w:val="0"/>
          <w:marTop w:val="0"/>
          <w:marBottom w:val="0"/>
          <w:divBdr>
            <w:top w:val="none" w:sz="0" w:space="0" w:color="auto"/>
            <w:left w:val="none" w:sz="0" w:space="0" w:color="auto"/>
            <w:bottom w:val="none" w:sz="0" w:space="0" w:color="auto"/>
            <w:right w:val="none" w:sz="0" w:space="0" w:color="auto"/>
          </w:divBdr>
          <w:divsChild>
            <w:div w:id="726346346">
              <w:marLeft w:val="0"/>
              <w:marRight w:val="0"/>
              <w:marTop w:val="0"/>
              <w:marBottom w:val="0"/>
              <w:divBdr>
                <w:top w:val="none" w:sz="0" w:space="0" w:color="auto"/>
                <w:left w:val="none" w:sz="0" w:space="0" w:color="auto"/>
                <w:bottom w:val="none" w:sz="0" w:space="0" w:color="auto"/>
                <w:right w:val="none" w:sz="0" w:space="0" w:color="auto"/>
              </w:divBdr>
              <w:divsChild>
                <w:div w:id="16574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10658">
      <w:bodyDiv w:val="1"/>
      <w:marLeft w:val="0"/>
      <w:marRight w:val="0"/>
      <w:marTop w:val="0"/>
      <w:marBottom w:val="0"/>
      <w:divBdr>
        <w:top w:val="none" w:sz="0" w:space="0" w:color="auto"/>
        <w:left w:val="none" w:sz="0" w:space="0" w:color="auto"/>
        <w:bottom w:val="none" w:sz="0" w:space="0" w:color="auto"/>
        <w:right w:val="none" w:sz="0" w:space="0" w:color="auto"/>
      </w:divBdr>
    </w:div>
    <w:div w:id="1313211921">
      <w:bodyDiv w:val="1"/>
      <w:marLeft w:val="0"/>
      <w:marRight w:val="0"/>
      <w:marTop w:val="0"/>
      <w:marBottom w:val="0"/>
      <w:divBdr>
        <w:top w:val="none" w:sz="0" w:space="0" w:color="auto"/>
        <w:left w:val="none" w:sz="0" w:space="0" w:color="auto"/>
        <w:bottom w:val="none" w:sz="0" w:space="0" w:color="auto"/>
        <w:right w:val="none" w:sz="0" w:space="0" w:color="auto"/>
      </w:divBdr>
      <w:divsChild>
        <w:div w:id="422192469">
          <w:marLeft w:val="0"/>
          <w:marRight w:val="0"/>
          <w:marTop w:val="0"/>
          <w:marBottom w:val="0"/>
          <w:divBdr>
            <w:top w:val="none" w:sz="0" w:space="0" w:color="auto"/>
            <w:left w:val="none" w:sz="0" w:space="0" w:color="auto"/>
            <w:bottom w:val="none" w:sz="0" w:space="0" w:color="auto"/>
            <w:right w:val="none" w:sz="0" w:space="0" w:color="auto"/>
          </w:divBdr>
          <w:divsChild>
            <w:div w:id="1087265635">
              <w:marLeft w:val="0"/>
              <w:marRight w:val="0"/>
              <w:marTop w:val="0"/>
              <w:marBottom w:val="0"/>
              <w:divBdr>
                <w:top w:val="none" w:sz="0" w:space="0" w:color="auto"/>
                <w:left w:val="none" w:sz="0" w:space="0" w:color="auto"/>
                <w:bottom w:val="none" w:sz="0" w:space="0" w:color="auto"/>
                <w:right w:val="none" w:sz="0" w:space="0" w:color="auto"/>
              </w:divBdr>
              <w:divsChild>
                <w:div w:id="79320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5991">
      <w:bodyDiv w:val="1"/>
      <w:marLeft w:val="0"/>
      <w:marRight w:val="0"/>
      <w:marTop w:val="0"/>
      <w:marBottom w:val="0"/>
      <w:divBdr>
        <w:top w:val="none" w:sz="0" w:space="0" w:color="auto"/>
        <w:left w:val="none" w:sz="0" w:space="0" w:color="auto"/>
        <w:bottom w:val="none" w:sz="0" w:space="0" w:color="auto"/>
        <w:right w:val="none" w:sz="0" w:space="0" w:color="auto"/>
      </w:divBdr>
    </w:div>
    <w:div w:id="1412316710">
      <w:bodyDiv w:val="1"/>
      <w:marLeft w:val="0"/>
      <w:marRight w:val="0"/>
      <w:marTop w:val="0"/>
      <w:marBottom w:val="0"/>
      <w:divBdr>
        <w:top w:val="none" w:sz="0" w:space="0" w:color="auto"/>
        <w:left w:val="none" w:sz="0" w:space="0" w:color="auto"/>
        <w:bottom w:val="none" w:sz="0" w:space="0" w:color="auto"/>
        <w:right w:val="none" w:sz="0" w:space="0" w:color="auto"/>
      </w:divBdr>
    </w:div>
    <w:div w:id="1415006680">
      <w:bodyDiv w:val="1"/>
      <w:marLeft w:val="0"/>
      <w:marRight w:val="0"/>
      <w:marTop w:val="0"/>
      <w:marBottom w:val="0"/>
      <w:divBdr>
        <w:top w:val="none" w:sz="0" w:space="0" w:color="auto"/>
        <w:left w:val="none" w:sz="0" w:space="0" w:color="auto"/>
        <w:bottom w:val="none" w:sz="0" w:space="0" w:color="auto"/>
        <w:right w:val="none" w:sz="0" w:space="0" w:color="auto"/>
      </w:divBdr>
    </w:div>
    <w:div w:id="1507593947">
      <w:bodyDiv w:val="1"/>
      <w:marLeft w:val="0"/>
      <w:marRight w:val="0"/>
      <w:marTop w:val="0"/>
      <w:marBottom w:val="0"/>
      <w:divBdr>
        <w:top w:val="none" w:sz="0" w:space="0" w:color="auto"/>
        <w:left w:val="none" w:sz="0" w:space="0" w:color="auto"/>
        <w:bottom w:val="none" w:sz="0" w:space="0" w:color="auto"/>
        <w:right w:val="none" w:sz="0" w:space="0" w:color="auto"/>
      </w:divBdr>
    </w:div>
    <w:div w:id="1578980064">
      <w:bodyDiv w:val="1"/>
      <w:marLeft w:val="0"/>
      <w:marRight w:val="0"/>
      <w:marTop w:val="0"/>
      <w:marBottom w:val="0"/>
      <w:divBdr>
        <w:top w:val="none" w:sz="0" w:space="0" w:color="auto"/>
        <w:left w:val="none" w:sz="0" w:space="0" w:color="auto"/>
        <w:bottom w:val="none" w:sz="0" w:space="0" w:color="auto"/>
        <w:right w:val="none" w:sz="0" w:space="0" w:color="auto"/>
      </w:divBdr>
    </w:div>
    <w:div w:id="1615670862">
      <w:bodyDiv w:val="1"/>
      <w:marLeft w:val="0"/>
      <w:marRight w:val="0"/>
      <w:marTop w:val="0"/>
      <w:marBottom w:val="0"/>
      <w:divBdr>
        <w:top w:val="none" w:sz="0" w:space="0" w:color="auto"/>
        <w:left w:val="none" w:sz="0" w:space="0" w:color="auto"/>
        <w:bottom w:val="none" w:sz="0" w:space="0" w:color="auto"/>
        <w:right w:val="none" w:sz="0" w:space="0" w:color="auto"/>
      </w:divBdr>
    </w:div>
    <w:div w:id="1714773796">
      <w:bodyDiv w:val="1"/>
      <w:marLeft w:val="0"/>
      <w:marRight w:val="0"/>
      <w:marTop w:val="0"/>
      <w:marBottom w:val="0"/>
      <w:divBdr>
        <w:top w:val="none" w:sz="0" w:space="0" w:color="auto"/>
        <w:left w:val="none" w:sz="0" w:space="0" w:color="auto"/>
        <w:bottom w:val="none" w:sz="0" w:space="0" w:color="auto"/>
        <w:right w:val="none" w:sz="0" w:space="0" w:color="auto"/>
      </w:divBdr>
    </w:div>
    <w:div w:id="1723168042">
      <w:bodyDiv w:val="1"/>
      <w:marLeft w:val="0"/>
      <w:marRight w:val="0"/>
      <w:marTop w:val="0"/>
      <w:marBottom w:val="0"/>
      <w:divBdr>
        <w:top w:val="none" w:sz="0" w:space="0" w:color="auto"/>
        <w:left w:val="none" w:sz="0" w:space="0" w:color="auto"/>
        <w:bottom w:val="none" w:sz="0" w:space="0" w:color="auto"/>
        <w:right w:val="none" w:sz="0" w:space="0" w:color="auto"/>
      </w:divBdr>
    </w:div>
    <w:div w:id="1727558283">
      <w:bodyDiv w:val="1"/>
      <w:marLeft w:val="0"/>
      <w:marRight w:val="0"/>
      <w:marTop w:val="0"/>
      <w:marBottom w:val="0"/>
      <w:divBdr>
        <w:top w:val="none" w:sz="0" w:space="0" w:color="auto"/>
        <w:left w:val="none" w:sz="0" w:space="0" w:color="auto"/>
        <w:bottom w:val="none" w:sz="0" w:space="0" w:color="auto"/>
        <w:right w:val="none" w:sz="0" w:space="0" w:color="auto"/>
      </w:divBdr>
    </w:div>
    <w:div w:id="1960182996">
      <w:bodyDiv w:val="1"/>
      <w:marLeft w:val="0"/>
      <w:marRight w:val="0"/>
      <w:marTop w:val="0"/>
      <w:marBottom w:val="0"/>
      <w:divBdr>
        <w:top w:val="none" w:sz="0" w:space="0" w:color="auto"/>
        <w:left w:val="none" w:sz="0" w:space="0" w:color="auto"/>
        <w:bottom w:val="none" w:sz="0" w:space="0" w:color="auto"/>
        <w:right w:val="none" w:sz="0" w:space="0" w:color="auto"/>
      </w:divBdr>
    </w:div>
    <w:div w:id="1963072034">
      <w:bodyDiv w:val="1"/>
      <w:marLeft w:val="0"/>
      <w:marRight w:val="0"/>
      <w:marTop w:val="0"/>
      <w:marBottom w:val="0"/>
      <w:divBdr>
        <w:top w:val="none" w:sz="0" w:space="0" w:color="auto"/>
        <w:left w:val="none" w:sz="0" w:space="0" w:color="auto"/>
        <w:bottom w:val="none" w:sz="0" w:space="0" w:color="auto"/>
        <w:right w:val="none" w:sz="0" w:space="0" w:color="auto"/>
      </w:divBdr>
    </w:div>
    <w:div w:id="1983652891">
      <w:bodyDiv w:val="1"/>
      <w:marLeft w:val="0"/>
      <w:marRight w:val="0"/>
      <w:marTop w:val="0"/>
      <w:marBottom w:val="0"/>
      <w:divBdr>
        <w:top w:val="none" w:sz="0" w:space="0" w:color="auto"/>
        <w:left w:val="none" w:sz="0" w:space="0" w:color="auto"/>
        <w:bottom w:val="none" w:sz="0" w:space="0" w:color="auto"/>
        <w:right w:val="none" w:sz="0" w:space="0" w:color="auto"/>
      </w:divBdr>
    </w:div>
    <w:div w:id="2034455308">
      <w:bodyDiv w:val="1"/>
      <w:marLeft w:val="0"/>
      <w:marRight w:val="0"/>
      <w:marTop w:val="0"/>
      <w:marBottom w:val="0"/>
      <w:divBdr>
        <w:top w:val="none" w:sz="0" w:space="0" w:color="auto"/>
        <w:left w:val="none" w:sz="0" w:space="0" w:color="auto"/>
        <w:bottom w:val="none" w:sz="0" w:space="0" w:color="auto"/>
        <w:right w:val="none" w:sz="0" w:space="0" w:color="auto"/>
      </w:divBdr>
    </w:div>
    <w:div w:id="2073892622">
      <w:bodyDiv w:val="1"/>
      <w:marLeft w:val="0"/>
      <w:marRight w:val="0"/>
      <w:marTop w:val="0"/>
      <w:marBottom w:val="0"/>
      <w:divBdr>
        <w:top w:val="none" w:sz="0" w:space="0" w:color="auto"/>
        <w:left w:val="none" w:sz="0" w:space="0" w:color="auto"/>
        <w:bottom w:val="none" w:sz="0" w:space="0" w:color="auto"/>
        <w:right w:val="none" w:sz="0" w:space="0" w:color="auto"/>
      </w:divBdr>
      <w:divsChild>
        <w:div w:id="573663286">
          <w:marLeft w:val="0"/>
          <w:marRight w:val="0"/>
          <w:marTop w:val="0"/>
          <w:marBottom w:val="0"/>
          <w:divBdr>
            <w:top w:val="none" w:sz="0" w:space="0" w:color="auto"/>
            <w:left w:val="none" w:sz="0" w:space="0" w:color="auto"/>
            <w:bottom w:val="none" w:sz="0" w:space="0" w:color="auto"/>
            <w:right w:val="none" w:sz="0" w:space="0" w:color="auto"/>
          </w:divBdr>
          <w:divsChild>
            <w:div w:id="752821118">
              <w:marLeft w:val="0"/>
              <w:marRight w:val="0"/>
              <w:marTop w:val="0"/>
              <w:marBottom w:val="0"/>
              <w:divBdr>
                <w:top w:val="none" w:sz="0" w:space="0" w:color="auto"/>
                <w:left w:val="none" w:sz="0" w:space="0" w:color="auto"/>
                <w:bottom w:val="none" w:sz="0" w:space="0" w:color="auto"/>
                <w:right w:val="none" w:sz="0" w:space="0" w:color="auto"/>
              </w:divBdr>
              <w:divsChild>
                <w:div w:id="7620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1090416\Dropbox%20(ANU%20ICH)\Mary's%20workspace\AIHI\Publications\Patients%20vs%20clinicians\PEC\Revision%202%20-%20real\www.ecri.org\PatientSafetyTop10" TargetMode="External"/><Relationship Id="rId18" Type="http://schemas.openxmlformats.org/officeDocument/2006/relationships/hyperlink" Target="https://www.bundesregierung.de/breg-de/service/publikationen/ratgeber-fuer-patientenrechte-726462" TargetMode="External"/><Relationship Id="rId26" Type="http://schemas.openxmlformats.org/officeDocument/2006/relationships/hyperlink" Target="https://www1.health.gov.au/internet/main/publishing.nsf/Content/ehealth-evaluation-trials" TargetMode="External"/><Relationship Id="rId39" Type="http://schemas.openxmlformats.org/officeDocument/2006/relationships/fontTable" Target="fontTable.xml"/><Relationship Id="rId21" Type="http://schemas.openxmlformats.org/officeDocument/2006/relationships/hyperlink" Target="https://www.myhealthrecord.gov.au/news-and-media/media-releases/increases-path-di-connection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apps.who.int/iris/handle/10665/43874" TargetMode="External"/><Relationship Id="rId17" Type="http://schemas.openxmlformats.org/officeDocument/2006/relationships/hyperlink" Target="https://www.hhs.gov/hipaa/for-individuals/index.html" TargetMode="External"/><Relationship Id="rId25" Type="http://schemas.openxmlformats.org/officeDocument/2006/relationships/hyperlink" Target="https://acem.org.au/getmedia/8aa38420-fcaa-488b-bdc6-325575326d6a/P54_v02_Followup_resultsordered_from_EDs_Jul-14.aspx" TargetMode="External"/><Relationship Id="rId33" Type="http://schemas.openxmlformats.org/officeDocument/2006/relationships/footer" Target="footer1.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www.gov.uk/government/publications/the-nhs-constitution-for-england" TargetMode="External"/><Relationship Id="rId20" Type="http://schemas.openxmlformats.org/officeDocument/2006/relationships/hyperlink" Target="https://www.aha.org/system/files/research/reports/tw/16jul-tw-healthIT.pdf" TargetMode="External"/><Relationship Id="rId29" Type="http://schemas.openxmlformats.org/officeDocument/2006/relationships/hyperlink" Target="https://doi.org/10.1016/j.pec.2020.02.0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1090416\Dropbox%20(ANU%20ICH)\Mary's%20workspace\AIHI\Publications\Patients%20vs%20clinicians\PEC\Revision%202%20-%20real\www.ecri.org\PatientSafetyTop10" TargetMode="External"/><Relationship Id="rId24" Type="http://schemas.openxmlformats.org/officeDocument/2006/relationships/hyperlink" Target="https://acem.org.au/getmedia/cbe80f1c-a64e-40ab-998f-ad57325a206f/Quality-Standards-1st-Edition-2015.aspx" TargetMode="External"/><Relationship Id="rId32" Type="http://schemas.openxmlformats.org/officeDocument/2006/relationships/header" Target="header2.xm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ronerscourt.wa.gov.au/I/inquest_into_the_death_of_jared_charles_olsen.aspx?uid=2501-2031-3624-2577" TargetMode="External"/><Relationship Id="rId23" Type="http://schemas.openxmlformats.org/officeDocument/2006/relationships/hyperlink" Target="https://www.digitalhealth.gov.au/news-and-events/news/media-release-all-western-australian-patients-and-clinicians-now-have-instant-and-secure-access-to-pathology-reports" TargetMode="External"/><Relationship Id="rId28" Type="http://schemas.openxmlformats.org/officeDocument/2006/relationships/hyperlink" Target="https://doi.org/10.1111/j.1553-2712.2012.01425.x" TargetMode="External"/><Relationship Id="rId36" Type="http://schemas.openxmlformats.org/officeDocument/2006/relationships/header" Target="header5.xml"/><Relationship Id="rId10" Type="http://schemas.openxmlformats.org/officeDocument/2006/relationships/hyperlink" Target="https://www.who.int/management/quality/assurance/QualityCare_B.Def.pdf" TargetMode="External"/><Relationship Id="rId19" Type="http://schemas.openxmlformats.org/officeDocument/2006/relationships/hyperlink" Target="https://www.safetyandquality.gov.au/publications-and-resources/resource-library/australian-charter-healthcare-rights-second-edition-a4-accessibl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www.coroners.justice.nsw.gov.au/Documents/Peter%20Domachuk%20Findings.pdf" TargetMode="External"/><Relationship Id="rId22" Type="http://schemas.openxmlformats.org/officeDocument/2006/relationships/hyperlink" Target="https://www.myhealthrecord.gov.au/news-and-media/media-releases/sa-pathology-reports" TargetMode="External"/><Relationship Id="rId27" Type="http://schemas.openxmlformats.org/officeDocument/2006/relationships/hyperlink" Target="http://www.bhi.nsw.gov.au/Healthcare_Observer" TargetMode="External"/><Relationship Id="rId30" Type="http://schemas.openxmlformats.org/officeDocument/2006/relationships/hyperlink" Target="https://doi.org/10.1016/j.pec.2009.07.021" TargetMode="External"/><Relationship Id="rId35" Type="http://schemas.openxmlformats.org/officeDocument/2006/relationships/header" Target="header4.xml"/><Relationship Id="rId8" Type="http://schemas.openxmlformats.org/officeDocument/2006/relationships/image" Target="media/image1.ti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E96AC-7BA7-4186-AD28-74F0ADDF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16312</Words>
  <Characters>92983</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Mary Dahm</dc:creator>
  <cp:keywords/>
  <dc:description/>
  <cp:lastModifiedBy>Maria Dahm</cp:lastModifiedBy>
  <cp:revision>3</cp:revision>
  <cp:lastPrinted>2020-06-24T03:40:00Z</cp:lastPrinted>
  <dcterms:created xsi:type="dcterms:W3CDTF">2021-12-12T23:03:00Z</dcterms:created>
  <dcterms:modified xsi:type="dcterms:W3CDTF">2021-12-12T23:19:00Z</dcterms:modified>
</cp:coreProperties>
</file>